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F8EB9" w14:textId="0BA13653" w:rsidR="00332753" w:rsidRPr="001E49D0" w:rsidRDefault="00332753" w:rsidP="00E4173D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1E49D0">
        <w:t>3GPP TSG-RAN WG1 #10</w:t>
      </w:r>
      <w:r w:rsidR="007D4AD9">
        <w:t>3</w:t>
      </w:r>
      <w:r w:rsidR="001E49D0">
        <w:t>-e</w:t>
      </w:r>
      <w:r w:rsidR="001841A9" w:rsidRPr="001E49D0">
        <w:t xml:space="preserve"> </w:t>
      </w:r>
      <w:r w:rsidRPr="001E49D0">
        <w:rPr>
          <w:rFonts w:ascii="Arial" w:hAnsi="Arial" w:cs="Arial"/>
        </w:rPr>
        <w:tab/>
      </w:r>
      <w:r w:rsidR="005515E0" w:rsidRPr="005515E0">
        <w:rPr>
          <w:rFonts w:ascii="Arial" w:hAnsi="Arial" w:cs="Arial"/>
        </w:rPr>
        <w:t>R1-2008288</w:t>
      </w:r>
      <w:r w:rsidRPr="001E49D0" w:rsidDel="00EB7925">
        <w:rPr>
          <w:rFonts w:ascii="Arial" w:hAnsi="Arial" w:cs="Arial"/>
        </w:rPr>
        <w:t xml:space="preserve"> </w:t>
      </w:r>
      <w:r w:rsidRPr="001E49D0" w:rsidDel="00070695">
        <w:rPr>
          <w:rFonts w:ascii="Arial" w:hAnsi="Arial" w:cs="Arial"/>
        </w:rPr>
        <w:t xml:space="preserve"> </w:t>
      </w:r>
      <w:r w:rsidRPr="001E49D0" w:rsidDel="005A147F">
        <w:rPr>
          <w:rFonts w:ascii="Arial" w:hAnsi="Arial" w:cs="Arial"/>
        </w:rPr>
        <w:t xml:space="preserve"> </w:t>
      </w:r>
    </w:p>
    <w:p w14:paraId="6F031CAE" w14:textId="5CD35072" w:rsidR="00332753" w:rsidRPr="00145344" w:rsidRDefault="004E3157" w:rsidP="00E4173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145344">
        <w:rPr>
          <w:lang w:val="en-US"/>
        </w:rPr>
        <w:t xml:space="preserve">e-Meeting, </w:t>
      </w:r>
      <w:r w:rsidR="00E66D3D" w:rsidRPr="00E66D3D">
        <w:rPr>
          <w:rFonts w:ascii="Arial" w:hAnsi="Arial" w:cs="Arial"/>
          <w:lang w:val="en-US"/>
        </w:rPr>
        <w:t>October 26</w:t>
      </w:r>
      <w:r w:rsidR="00E66D3D" w:rsidRPr="00E66D3D">
        <w:rPr>
          <w:rFonts w:ascii="Arial" w:hAnsi="Arial" w:cs="Arial"/>
          <w:vertAlign w:val="superscript"/>
          <w:lang w:val="en-US"/>
        </w:rPr>
        <w:t>th</w:t>
      </w:r>
      <w:r w:rsidR="00E66D3D" w:rsidRPr="00E66D3D">
        <w:rPr>
          <w:rFonts w:ascii="Arial" w:hAnsi="Arial" w:cs="Arial"/>
          <w:lang w:val="en-US"/>
        </w:rPr>
        <w:t xml:space="preserve"> – November 6</w:t>
      </w:r>
      <w:r w:rsidR="00E66D3D" w:rsidRPr="00E66D3D">
        <w:rPr>
          <w:rFonts w:ascii="Arial" w:hAnsi="Arial" w:cs="Arial"/>
          <w:vertAlign w:val="superscript"/>
          <w:lang w:val="en-US"/>
        </w:rPr>
        <w:t>th</w:t>
      </w:r>
      <w:r w:rsidR="00332753" w:rsidRPr="00145344">
        <w:rPr>
          <w:lang w:val="en-US"/>
        </w:rPr>
        <w:t>, 2020</w:t>
      </w:r>
      <w:r w:rsidR="00332753" w:rsidRPr="00145344">
        <w:rPr>
          <w:rFonts w:ascii="Arial" w:hAnsi="Arial" w:cs="Arial"/>
          <w:lang w:val="en-US"/>
        </w:rPr>
        <w:tab/>
      </w:r>
    </w:p>
    <w:p w14:paraId="6570385E" w14:textId="77777777" w:rsidR="00332753" w:rsidRPr="00145344" w:rsidRDefault="00332753" w:rsidP="00E4173D">
      <w:pPr>
        <w:pStyle w:val="3GPPHeader"/>
        <w:rPr>
          <w:rFonts w:ascii="Arial" w:hAnsi="Arial" w:cs="Arial"/>
          <w:lang w:val="en-US"/>
        </w:rPr>
      </w:pPr>
    </w:p>
    <w:p w14:paraId="1D2F636A" w14:textId="5C94E837" w:rsidR="00332753" w:rsidRPr="00145344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145344">
        <w:rPr>
          <w:rFonts w:ascii="Arial" w:hAnsi="Arial" w:cs="Arial"/>
          <w:sz w:val="22"/>
          <w:lang w:val="en-US"/>
        </w:rPr>
        <w:t>Agenda Item:</w:t>
      </w:r>
      <w:r w:rsidRPr="00145344">
        <w:rPr>
          <w:rFonts w:ascii="Arial" w:hAnsi="Arial" w:cs="Arial"/>
          <w:sz w:val="22"/>
          <w:lang w:val="en-US"/>
        </w:rPr>
        <w:tab/>
      </w:r>
      <w:r w:rsidR="00E63466" w:rsidRPr="00145344">
        <w:rPr>
          <w:rFonts w:ascii="Arial" w:hAnsi="Arial" w:cs="Arial"/>
          <w:sz w:val="22"/>
          <w:lang w:val="en-US"/>
        </w:rPr>
        <w:t>8.</w:t>
      </w:r>
      <w:r w:rsidR="00354A0B">
        <w:rPr>
          <w:rFonts w:ascii="Arial" w:hAnsi="Arial" w:cs="Arial"/>
          <w:sz w:val="22"/>
          <w:lang w:val="en-US"/>
        </w:rPr>
        <w:t>7</w:t>
      </w:r>
      <w:r w:rsidR="00E63466" w:rsidRPr="00145344">
        <w:rPr>
          <w:rFonts w:ascii="Arial" w:hAnsi="Arial" w:cs="Arial"/>
          <w:sz w:val="22"/>
          <w:lang w:val="en-US"/>
        </w:rPr>
        <w:t>.</w:t>
      </w:r>
      <w:r w:rsidR="00354A0B">
        <w:rPr>
          <w:rFonts w:ascii="Arial" w:hAnsi="Arial" w:cs="Arial"/>
          <w:sz w:val="22"/>
          <w:lang w:val="en-US"/>
        </w:rPr>
        <w:t>1.</w:t>
      </w:r>
      <w:r w:rsidR="00892BA8">
        <w:rPr>
          <w:rFonts w:ascii="Arial" w:hAnsi="Arial" w:cs="Arial"/>
          <w:sz w:val="22"/>
          <w:lang w:val="en-US"/>
        </w:rPr>
        <w:t>2</w:t>
      </w:r>
    </w:p>
    <w:p w14:paraId="3E059740" w14:textId="77777777" w:rsidR="00332753" w:rsidRPr="00145344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145344">
        <w:rPr>
          <w:rFonts w:ascii="Arial" w:hAnsi="Arial" w:cs="Arial"/>
          <w:sz w:val="22"/>
          <w:lang w:val="en-US"/>
        </w:rPr>
        <w:t>Source:</w:t>
      </w:r>
      <w:r w:rsidRPr="00145344">
        <w:rPr>
          <w:rFonts w:ascii="Arial" w:hAnsi="Arial" w:cs="Arial"/>
          <w:sz w:val="22"/>
          <w:lang w:val="en-US"/>
        </w:rPr>
        <w:tab/>
        <w:t>Panasonic</w:t>
      </w:r>
    </w:p>
    <w:p w14:paraId="77883F7F" w14:textId="7BE40806" w:rsidR="00332753" w:rsidRPr="0071301E" w:rsidRDefault="00332753" w:rsidP="00E4173D">
      <w:pPr>
        <w:pStyle w:val="3GPPHeader"/>
        <w:rPr>
          <w:rFonts w:ascii="Arial" w:hAnsi="Arial" w:cs="Arial"/>
          <w:sz w:val="22"/>
          <w:lang w:val="en-US"/>
        </w:rPr>
      </w:pPr>
      <w:r w:rsidRPr="00145344">
        <w:rPr>
          <w:rFonts w:ascii="Arial" w:hAnsi="Arial" w:cs="Arial"/>
          <w:sz w:val="22"/>
          <w:lang w:val="en-US"/>
        </w:rPr>
        <w:t>Title:</w:t>
      </w:r>
      <w:r w:rsidRPr="00145344">
        <w:rPr>
          <w:rFonts w:ascii="Arial" w:hAnsi="Arial" w:cs="Arial"/>
          <w:sz w:val="22"/>
          <w:lang w:val="en-US"/>
        </w:rPr>
        <w:tab/>
      </w:r>
      <w:r w:rsidR="00474CFD" w:rsidRPr="00474CFD">
        <w:rPr>
          <w:rFonts w:ascii="Arial" w:hAnsi="Arial" w:cs="Arial"/>
          <w:sz w:val="22"/>
          <w:lang w:val="en-US"/>
        </w:rPr>
        <w:t>Potential enhancements</w:t>
      </w:r>
      <w:r w:rsidR="00E53884">
        <w:rPr>
          <w:rFonts w:ascii="Arial" w:hAnsi="Arial" w:cs="Arial"/>
          <w:sz w:val="22"/>
          <w:lang w:val="en-US"/>
        </w:rPr>
        <w:t xml:space="preserve"> </w:t>
      </w:r>
      <w:r w:rsidR="00E53884" w:rsidRPr="00E53884">
        <w:rPr>
          <w:rFonts w:ascii="Arial" w:hAnsi="Arial" w:cs="Arial"/>
          <w:sz w:val="22"/>
          <w:lang w:val="en-US"/>
        </w:rPr>
        <w:t xml:space="preserve">for </w:t>
      </w:r>
      <w:r w:rsidR="0071301E" w:rsidRPr="0071301E">
        <w:rPr>
          <w:lang w:val="en-US"/>
        </w:rPr>
        <w:t>TRS/CSI-RS occasion(s) for idle/inactive UEs</w:t>
      </w:r>
    </w:p>
    <w:p w14:paraId="40F8F5C1" w14:textId="13942E2D" w:rsidR="00332753" w:rsidRPr="007A3FE1" w:rsidRDefault="00332753" w:rsidP="00E4173D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</w:t>
      </w:r>
      <w:r w:rsidR="009C6CE0">
        <w:rPr>
          <w:rFonts w:ascii="Arial" w:hAnsi="Arial" w:cs="Arial"/>
          <w:sz w:val="22"/>
        </w:rPr>
        <w:t>/</w:t>
      </w:r>
      <w:r w:rsidRPr="007A3FE1">
        <w:rPr>
          <w:rFonts w:ascii="Arial" w:hAnsi="Arial" w:cs="Arial"/>
          <w:sz w:val="22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67C72251" w14:textId="7B79DFB0" w:rsidR="00605501" w:rsidRDefault="005900C4" w:rsidP="00E4173D">
      <w:pPr>
        <w:ind w:right="-96"/>
        <w:rPr>
          <w:rFonts w:ascii="Times New Roman" w:eastAsia="SimSun" w:hAnsi="Times New Roman" w:cs="Times New Roman"/>
          <w:sz w:val="20"/>
          <w:szCs w:val="20"/>
          <w:lang w:val="en-US"/>
        </w:rPr>
      </w:pPr>
      <w:r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In the </w:t>
      </w:r>
      <w:r w:rsidR="00CD6D3B">
        <w:rPr>
          <w:rFonts w:ascii="Times New Roman" w:eastAsia="SimSun" w:hAnsi="Times New Roman" w:cs="Times New Roman"/>
          <w:sz w:val="20"/>
          <w:szCs w:val="20"/>
          <w:lang w:val="en-US"/>
        </w:rPr>
        <w:t>RAN1#102-e meeting, the agreements</w:t>
      </w:r>
      <w:r w:rsidR="009D72C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9D72CE" w:rsidRPr="00053304">
        <w:rPr>
          <w:rFonts w:ascii="Times New Roman" w:eastAsia="SimSun" w:hAnsi="Times New Roman" w:cs="Times New Roman"/>
          <w:sz w:val="20"/>
          <w:szCs w:val="20"/>
          <w:lang w:val="en-US"/>
        </w:rPr>
        <w:t>[1]</w:t>
      </w:r>
      <w:r w:rsidR="00CD6D3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D23D05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in the appendix </w:t>
      </w:r>
      <w:r w:rsidR="00CD6D3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were achieved </w:t>
      </w:r>
      <w:r w:rsidR="003F45AF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regarding potential </w:t>
      </w:r>
      <w:r w:rsidR="009F0FF2">
        <w:rPr>
          <w:rFonts w:ascii="Times New Roman" w:eastAsia="SimSun" w:hAnsi="Times New Roman" w:cs="Times New Roman"/>
          <w:sz w:val="20"/>
          <w:szCs w:val="20"/>
          <w:lang w:val="en-US"/>
        </w:rPr>
        <w:t>TRS/</w:t>
      </w:r>
      <w:r w:rsidR="009B1AC7" w:rsidRPr="009B1AC7">
        <w:rPr>
          <w:rFonts w:ascii="Times New Roman" w:eastAsia="SimSun" w:hAnsi="Times New Roman" w:cs="Times New Roman"/>
          <w:sz w:val="20"/>
          <w:szCs w:val="20"/>
          <w:lang w:val="en-US"/>
        </w:rPr>
        <w:t>CSI-RS occasion(s) for idle/inactive UEs</w:t>
      </w:r>
      <w:r w:rsidR="009D72CE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</w:t>
      </w:r>
      <w:r w:rsidR="00581966">
        <w:rPr>
          <w:rFonts w:ascii="Times New Roman" w:eastAsia="SimSun" w:hAnsi="Times New Roman" w:cs="Times New Roman"/>
          <w:sz w:val="20"/>
          <w:szCs w:val="20"/>
          <w:lang w:val="en-US"/>
        </w:rPr>
        <w:t>Starting from that, t</w:t>
      </w:r>
      <w:r w:rsidR="00605501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his contribution </w:t>
      </w:r>
      <w:r w:rsidR="00B617EC">
        <w:rPr>
          <w:rFonts w:ascii="Times New Roman" w:eastAsia="SimSun" w:hAnsi="Times New Roman" w:cs="Times New Roman"/>
          <w:sz w:val="20"/>
          <w:szCs w:val="20"/>
          <w:lang w:val="en-US"/>
        </w:rPr>
        <w:t>share</w:t>
      </w:r>
      <w:r w:rsidR="00B44050">
        <w:rPr>
          <w:rFonts w:ascii="Times New Roman" w:eastAsia="SimSun" w:hAnsi="Times New Roman" w:cs="Times New Roman"/>
          <w:sz w:val="20"/>
          <w:szCs w:val="20"/>
          <w:lang w:val="en-US"/>
        </w:rPr>
        <w:t>s</w:t>
      </w:r>
      <w:r w:rsidR="00B617EC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our views on more detailed</w:t>
      </w:r>
      <w:r w:rsidR="00981F5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7B15BB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enhancement for TRS/CSI-RS </w:t>
      </w:r>
      <w:r w:rsidR="009F4C2C">
        <w:rPr>
          <w:rFonts w:ascii="Times New Roman" w:eastAsia="SimSun" w:hAnsi="Times New Roman" w:cs="Times New Roman"/>
          <w:sz w:val="20"/>
          <w:szCs w:val="20"/>
          <w:lang w:val="en-US"/>
        </w:rPr>
        <w:t>occasions for</w:t>
      </w:r>
      <w:r w:rsidR="00981F5A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</w:t>
      </w:r>
      <w:r w:rsidR="00124EDA" w:rsidRPr="009649C3">
        <w:rPr>
          <w:rFonts w:ascii="Times New Roman" w:eastAsia="SimSun" w:hAnsi="Times New Roman" w:cs="Times New Roman"/>
          <w:sz w:val="20"/>
          <w:szCs w:val="20"/>
          <w:lang w:val="en-US" w:eastAsia="en-US"/>
        </w:rPr>
        <w:t>idle/inactive-mode UE power saving</w:t>
      </w:r>
      <w:r w:rsidR="00993DCC" w:rsidRPr="009649C3">
        <w:rPr>
          <w:rFonts w:ascii="Times New Roman" w:eastAsia="SimSun" w:hAnsi="Times New Roman" w:cs="Times New Roman"/>
          <w:sz w:val="20"/>
          <w:szCs w:val="20"/>
          <w:lang w:val="en-US" w:eastAsia="en-US"/>
        </w:rPr>
        <w:t>.</w:t>
      </w:r>
    </w:p>
    <w:p w14:paraId="32BE7A69" w14:textId="77777777" w:rsidR="001D2C0F" w:rsidRPr="00145344" w:rsidRDefault="001D2C0F" w:rsidP="00E4173D">
      <w:pPr>
        <w:pStyle w:val="Proposal"/>
        <w:numPr>
          <w:ilvl w:val="0"/>
          <w:numId w:val="0"/>
        </w:numPr>
        <w:rPr>
          <w:rFonts w:ascii="Times New Roman" w:eastAsia="Malgun Gothic" w:hAnsi="Times New Roman" w:cs="Times New Roman"/>
          <w:sz w:val="20"/>
          <w:szCs w:val="20"/>
          <w:lang w:val="en-US" w:eastAsia="ko-KR"/>
        </w:rPr>
      </w:pPr>
    </w:p>
    <w:p w14:paraId="5C62498D" w14:textId="686CADE1" w:rsidR="00472456" w:rsidRDefault="00170AB4" w:rsidP="00444B8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C4FDE56" w14:textId="77777777" w:rsidR="00464934" w:rsidRDefault="00464934" w:rsidP="00464934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3E293A0F" w14:textId="11CC94E8" w:rsidR="00FA701E" w:rsidRPr="00464934" w:rsidRDefault="00BD3EBE" w:rsidP="00464934">
      <w:pPr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</w:pPr>
      <w:r w:rsidRPr="00464934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 xml:space="preserve">On </w:t>
      </w:r>
      <w:r w:rsidR="00424E4E" w:rsidRPr="00464934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configuration of TRS/CSI-RS occasion(s) for idle/inactive mode UEs</w:t>
      </w:r>
    </w:p>
    <w:p w14:paraId="3354B1D9" w14:textId="0F99AB2C" w:rsidR="00DD55DF" w:rsidRDefault="00CB6915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When sta</w:t>
      </w:r>
      <w:r w:rsidR="0054297D">
        <w:rPr>
          <w:rFonts w:ascii="Times New Roman" w:hAnsi="Times New Roman" w:cs="Times New Roman"/>
          <w:sz w:val="20"/>
          <w:szCs w:val="20"/>
          <w:lang w:val="en-US"/>
        </w:rPr>
        <w:t>ying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in the RRC INACTIVE/IDLE mode, </w:t>
      </w:r>
      <w:r w:rsidR="0054297D">
        <w:rPr>
          <w:rFonts w:ascii="Times New Roman" w:hAnsi="Times New Roman" w:cs="Times New Roman"/>
          <w:sz w:val="20"/>
          <w:szCs w:val="20"/>
          <w:lang w:val="en-US"/>
        </w:rPr>
        <w:t>UE needs to periodically monitor paging</w:t>
      </w:r>
      <w:r w:rsidR="001B695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AF7869">
        <w:rPr>
          <w:rFonts w:ascii="Times New Roman" w:hAnsi="Times New Roman" w:cs="Times New Roman"/>
          <w:sz w:val="20"/>
          <w:szCs w:val="20"/>
          <w:lang w:val="en-US"/>
        </w:rPr>
        <w:t>in accordance with DRX</w:t>
      </w:r>
      <w:r w:rsidR="00527416">
        <w:rPr>
          <w:rFonts w:ascii="Times New Roman" w:hAnsi="Times New Roman" w:cs="Times New Roman"/>
          <w:sz w:val="20"/>
          <w:szCs w:val="20"/>
          <w:lang w:val="en-US"/>
        </w:rPr>
        <w:t xml:space="preserve"> c</w:t>
      </w:r>
      <w:r w:rsidR="001E4B05">
        <w:rPr>
          <w:rFonts w:ascii="Times New Roman" w:hAnsi="Times New Roman" w:cs="Times New Roman"/>
          <w:sz w:val="20"/>
          <w:szCs w:val="20"/>
          <w:lang w:val="en-US"/>
        </w:rPr>
        <w:t>ycle</w:t>
      </w:r>
      <w:r w:rsidR="00583280">
        <w:rPr>
          <w:rFonts w:ascii="Times New Roman" w:hAnsi="Times New Roman" w:cs="Times New Roman"/>
          <w:sz w:val="20"/>
          <w:szCs w:val="20"/>
          <w:lang w:val="en-US"/>
        </w:rPr>
        <w:t xml:space="preserve"> and perform neighbouring cell measurements and cell (re-)selection.</w:t>
      </w:r>
      <w:r w:rsidR="005D4F2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14828">
        <w:rPr>
          <w:rFonts w:ascii="Times New Roman" w:hAnsi="Times New Roman" w:cs="Times New Roman"/>
          <w:sz w:val="20"/>
          <w:szCs w:val="20"/>
          <w:lang w:val="en-US"/>
        </w:rPr>
        <w:t>Before starting to detect paging PDCCH,</w:t>
      </w:r>
      <w:r w:rsidR="00FC181C">
        <w:rPr>
          <w:rFonts w:ascii="Times New Roman" w:hAnsi="Times New Roman" w:cs="Times New Roman"/>
          <w:sz w:val="20"/>
          <w:szCs w:val="20"/>
          <w:lang w:val="en-US"/>
        </w:rPr>
        <w:t xml:space="preserve"> UE </w:t>
      </w:r>
      <w:r w:rsidR="00614828" w:rsidRPr="00E82FE2">
        <w:rPr>
          <w:rFonts w:ascii="Times New Roman" w:hAnsi="Times New Roman" w:cs="Times New Roman"/>
          <w:sz w:val="20"/>
          <w:szCs w:val="20"/>
          <w:lang w:val="en-US"/>
        </w:rPr>
        <w:t>needs to</w:t>
      </w:r>
      <w:r w:rsidR="00FC181C" w:rsidRPr="00E82FE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A8538D" w:rsidRPr="00E82FE2">
        <w:rPr>
          <w:rFonts w:ascii="Times New Roman" w:hAnsi="Times New Roman" w:cs="Times New Roman"/>
          <w:sz w:val="20"/>
          <w:szCs w:val="20"/>
          <w:lang w:val="en-US"/>
        </w:rPr>
        <w:t xml:space="preserve">wake up and </w:t>
      </w:r>
      <w:r w:rsidR="00FC181C" w:rsidRPr="00E82FE2">
        <w:rPr>
          <w:rFonts w:ascii="Times New Roman" w:hAnsi="Times New Roman" w:cs="Times New Roman"/>
          <w:sz w:val="20"/>
          <w:szCs w:val="20"/>
          <w:lang w:val="en-US"/>
        </w:rPr>
        <w:t>track</w:t>
      </w:r>
      <w:r w:rsidR="00E82FE2" w:rsidRPr="00E82FE2">
        <w:rPr>
          <w:rFonts w:ascii="Times New Roman" w:hAnsi="Times New Roman" w:cs="Times New Roman"/>
          <w:sz w:val="20"/>
          <w:szCs w:val="20"/>
          <w:lang w:val="en-US"/>
        </w:rPr>
        <w:t>/measurement</w:t>
      </w:r>
      <w:r w:rsidR="00FC181C" w:rsidRPr="00E82FE2">
        <w:rPr>
          <w:rFonts w:ascii="Times New Roman" w:hAnsi="Times New Roman" w:cs="Times New Roman"/>
          <w:sz w:val="20"/>
          <w:szCs w:val="20"/>
          <w:lang w:val="en-US"/>
        </w:rPr>
        <w:t xml:space="preserve"> the SSB</w:t>
      </w:r>
      <w:r w:rsidR="00855A5B" w:rsidRPr="00E82FE2">
        <w:rPr>
          <w:rFonts w:ascii="Times New Roman" w:hAnsi="Times New Roman" w:cs="Times New Roman"/>
          <w:sz w:val="20"/>
          <w:szCs w:val="20"/>
          <w:lang w:val="en-US"/>
        </w:rPr>
        <w:t xml:space="preserve">s </w:t>
      </w:r>
      <w:r w:rsidR="00614828" w:rsidRPr="00E82FE2">
        <w:rPr>
          <w:rFonts w:ascii="Times New Roman" w:hAnsi="Times New Roman" w:cs="Times New Roman"/>
          <w:sz w:val="20"/>
          <w:szCs w:val="20"/>
          <w:lang w:val="en-US"/>
        </w:rPr>
        <w:t>one or several SSB periodicities before starting to detect paging PDCCH in the PO.</w:t>
      </w:r>
      <w:r w:rsidR="00614828" w:rsidRPr="009649C3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</w:p>
    <w:p w14:paraId="28E44EE1" w14:textId="73624BEB" w:rsidR="002472BA" w:rsidRPr="00053304" w:rsidRDefault="00DD55DF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As shown in the </w:t>
      </w:r>
      <w:r w:rsidR="00B44050">
        <w:rPr>
          <w:rFonts w:ascii="Times New Roman" w:hAnsi="Times New Roman" w:cs="Times New Roman"/>
          <w:sz w:val="20"/>
          <w:szCs w:val="20"/>
          <w:lang w:val="en-US"/>
        </w:rPr>
        <w:t xml:space="preserve">following </w:t>
      </w:r>
      <w:r>
        <w:rPr>
          <w:rFonts w:ascii="Times New Roman" w:hAnsi="Times New Roman" w:cs="Times New Roman"/>
          <w:sz w:val="20"/>
          <w:szCs w:val="20"/>
          <w:lang w:val="en-US"/>
        </w:rPr>
        <w:t>table</w:t>
      </w:r>
      <w:r w:rsidR="00406C4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44050">
        <w:rPr>
          <w:rFonts w:ascii="Times New Roman" w:hAnsi="Times New Roman" w:cs="Times New Roman"/>
          <w:sz w:val="20"/>
          <w:szCs w:val="20"/>
          <w:lang w:val="en-US"/>
        </w:rPr>
        <w:t>to</w:t>
      </w:r>
      <w:r>
        <w:rPr>
          <w:rFonts w:ascii="Times New Roman" w:hAnsi="Times New Roman" w:cs="Times New Roman"/>
          <w:sz w:val="20"/>
          <w:szCs w:val="20"/>
          <w:lang w:val="en-US"/>
        </w:rPr>
        <w:t>summariz</w:t>
      </w:r>
      <w:r w:rsidR="00B44050">
        <w:rPr>
          <w:rFonts w:ascii="Times New Roman" w:hAnsi="Times New Roman" w:cs="Times New Roman"/>
          <w:sz w:val="20"/>
          <w:szCs w:val="20"/>
          <w:lang w:val="en-US"/>
        </w:rPr>
        <w:t>e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the power consumption components</w:t>
      </w:r>
      <w:r w:rsidR="00406C42">
        <w:rPr>
          <w:rFonts w:ascii="Times New Roman" w:hAnsi="Times New Roman" w:cs="Times New Roman"/>
          <w:sz w:val="20"/>
          <w:szCs w:val="20"/>
          <w:lang w:val="en-US"/>
        </w:rPr>
        <w:t xml:space="preserve"> (more details in</w:t>
      </w:r>
      <w:r w:rsidR="00406C42" w:rsidRPr="00406C4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06C42">
        <w:rPr>
          <w:rFonts w:ascii="Times New Roman" w:hAnsi="Times New Roman" w:cs="Times New Roman"/>
          <w:sz w:val="20"/>
          <w:szCs w:val="20"/>
          <w:lang w:val="en-US"/>
        </w:rPr>
        <w:t xml:space="preserve">our companion </w:t>
      </w:r>
      <w:r w:rsidR="00406C42" w:rsidRPr="00053304">
        <w:rPr>
          <w:rFonts w:ascii="Times New Roman" w:hAnsi="Times New Roman" w:cs="Times New Roman"/>
          <w:sz w:val="20"/>
          <w:szCs w:val="20"/>
          <w:lang w:val="en-US"/>
        </w:rPr>
        <w:t>contribution [</w:t>
      </w:r>
      <w:r w:rsidR="00157C6F" w:rsidRPr="00053304">
        <w:rPr>
          <w:rFonts w:ascii="Times New Roman" w:hAnsi="Times New Roman" w:cs="Times New Roman"/>
          <w:sz w:val="20"/>
          <w:szCs w:val="20"/>
          <w:lang w:val="en-US"/>
        </w:rPr>
        <w:t>2</w:t>
      </w:r>
      <w:r w:rsidR="00406C42" w:rsidRPr="00053304">
        <w:rPr>
          <w:rFonts w:ascii="Times New Roman" w:hAnsi="Times New Roman" w:cs="Times New Roman"/>
          <w:sz w:val="20"/>
          <w:szCs w:val="20"/>
          <w:lang w:val="en-US"/>
        </w:rPr>
        <w:t>])</w:t>
      </w:r>
      <w:r w:rsidRPr="00053304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406C42" w:rsidRPr="0005330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053304">
        <w:rPr>
          <w:rFonts w:ascii="Times New Roman" w:hAnsi="Times New Roman" w:cs="Times New Roman"/>
          <w:sz w:val="20"/>
          <w:szCs w:val="20"/>
          <w:lang w:val="en-US"/>
        </w:rPr>
        <w:t>the power consumption contributed by SSB measurement/process and sleep before the PO contributes a solid portion of the overall power consumption</w:t>
      </w:r>
      <w:r w:rsidR="00B44050" w:rsidRPr="00053304">
        <w:rPr>
          <w:rFonts w:ascii="Times New Roman" w:hAnsi="Times New Roman" w:cs="Times New Roman"/>
          <w:sz w:val="20"/>
          <w:szCs w:val="20"/>
          <w:lang w:val="en-US"/>
        </w:rPr>
        <w:t>, although the dominant part is the power consumption for sleep</w:t>
      </w:r>
      <w:r w:rsidRPr="00053304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38149F" w:rsidRPr="0005330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12C60" w:rsidRPr="00053304">
        <w:rPr>
          <w:rFonts w:ascii="Times New Roman" w:hAnsi="Times New Roman" w:cs="Times New Roman"/>
          <w:sz w:val="20"/>
          <w:szCs w:val="20"/>
          <w:lang w:val="en-US"/>
        </w:rPr>
        <w:t>Especially for Low and Medium SINR case, the SSB processing take</w:t>
      </w:r>
      <w:r w:rsidR="0033271F" w:rsidRPr="00053304">
        <w:rPr>
          <w:rFonts w:ascii="Times New Roman" w:hAnsi="Times New Roman" w:cs="Times New Roman"/>
          <w:sz w:val="20"/>
          <w:szCs w:val="20"/>
          <w:lang w:val="en-US"/>
        </w:rPr>
        <w:t xml:space="preserve">s more than 20% of the </w:t>
      </w:r>
      <w:r w:rsidR="00FB3E90" w:rsidRPr="00053304">
        <w:rPr>
          <w:rFonts w:ascii="Times New Roman" w:hAnsi="Times New Roman" w:cs="Times New Roman"/>
          <w:sz w:val="20"/>
          <w:szCs w:val="20"/>
          <w:lang w:val="en-US"/>
        </w:rPr>
        <w:t>power consumption.</w:t>
      </w:r>
    </w:p>
    <w:p w14:paraId="4DA6AA8A" w14:textId="5121CA48" w:rsidR="00D34C29" w:rsidRPr="00D34C29" w:rsidRDefault="00D34C29" w:rsidP="00D34C29">
      <w:pPr>
        <w:pStyle w:val="BodyText"/>
        <w:jc w:val="center"/>
        <w:rPr>
          <w:rFonts w:ascii="Times New Roman" w:hAnsi="Times New Roman" w:cs="Times New Roman"/>
          <w:b/>
          <w:bCs/>
          <w:lang w:val="en-US"/>
        </w:rPr>
      </w:pPr>
      <w:r w:rsidRPr="00053304">
        <w:rPr>
          <w:rFonts w:ascii="Times New Roman" w:hAnsi="Times New Roman" w:cs="Times New Roman"/>
          <w:b/>
          <w:bCs/>
          <w:lang w:val="en-US"/>
        </w:rPr>
        <w:t>Table 4 in [</w:t>
      </w:r>
      <w:r w:rsidR="00157C6F" w:rsidRPr="00053304">
        <w:rPr>
          <w:rFonts w:ascii="Times New Roman" w:hAnsi="Times New Roman" w:cs="Times New Roman"/>
          <w:b/>
          <w:bCs/>
          <w:lang w:val="en-US"/>
        </w:rPr>
        <w:t>2</w:t>
      </w:r>
      <w:r w:rsidRPr="00053304">
        <w:rPr>
          <w:rFonts w:ascii="Times New Roman" w:hAnsi="Times New Roman" w:cs="Times New Roman"/>
          <w:b/>
          <w:bCs/>
          <w:lang w:val="en-US"/>
        </w:rPr>
        <w:t>].</w:t>
      </w:r>
      <w:r w:rsidRPr="00D34C29">
        <w:rPr>
          <w:rFonts w:ascii="Times New Roman" w:hAnsi="Times New Roman" w:cs="Times New Roman"/>
          <w:b/>
          <w:bCs/>
          <w:lang w:val="en-US"/>
        </w:rPr>
        <w:t xml:space="preserve"> Baseline power consumption components for measurement, sleep and PO monitoring, assuming RG = 0.1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62"/>
        <w:gridCol w:w="2506"/>
        <w:gridCol w:w="2135"/>
        <w:gridCol w:w="2135"/>
      </w:tblGrid>
      <w:tr w:rsidR="002472BA" w:rsidRPr="00B65A9F" w14:paraId="0B4112D8" w14:textId="77777777" w:rsidTr="00B22906">
        <w:trPr>
          <w:trHeight w:val="53"/>
          <w:jc w:val="center"/>
        </w:trPr>
        <w:tc>
          <w:tcPr>
            <w:tcW w:w="2122" w:type="dxa"/>
            <w:shd w:val="clear" w:color="auto" w:fill="002060"/>
          </w:tcPr>
          <w:p w14:paraId="0DE94BC6" w14:textId="77777777" w:rsidR="00D34C29" w:rsidRPr="00D34C29" w:rsidRDefault="00D34C29" w:rsidP="00176E2D">
            <w:pPr>
              <w:pStyle w:val="BodyTex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34C2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Power components for Low/Medium/High SINR cases</w:t>
            </w:r>
          </w:p>
        </w:tc>
        <w:tc>
          <w:tcPr>
            <w:tcW w:w="2506" w:type="dxa"/>
            <w:shd w:val="clear" w:color="auto" w:fill="002060"/>
          </w:tcPr>
          <w:p w14:paraId="4A0CA406" w14:textId="77777777" w:rsidR="00D34C29" w:rsidRPr="00D34C29" w:rsidRDefault="00D34C29" w:rsidP="00176E2D">
            <w:pPr>
              <w:pStyle w:val="BodyTex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34C2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Power consumption for measurement</w:t>
            </w:r>
          </w:p>
        </w:tc>
        <w:tc>
          <w:tcPr>
            <w:tcW w:w="2127" w:type="dxa"/>
            <w:shd w:val="clear" w:color="auto" w:fill="002060"/>
          </w:tcPr>
          <w:p w14:paraId="61FD63C0" w14:textId="77777777" w:rsidR="00D34C29" w:rsidRPr="00D34C29" w:rsidRDefault="00D34C29" w:rsidP="00176E2D">
            <w:pPr>
              <w:pStyle w:val="BodyTex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34C2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Power consumption for sleep (incl. transition)</w:t>
            </w:r>
          </w:p>
        </w:tc>
        <w:tc>
          <w:tcPr>
            <w:tcW w:w="2128" w:type="dxa"/>
            <w:shd w:val="clear" w:color="auto" w:fill="002060"/>
          </w:tcPr>
          <w:p w14:paraId="50E8BA54" w14:textId="77777777" w:rsidR="00D34C29" w:rsidRPr="00D34C29" w:rsidRDefault="00D34C29" w:rsidP="00176E2D">
            <w:pPr>
              <w:pStyle w:val="BodyTex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34C2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Power consumption for PO monitoring</w:t>
            </w:r>
          </w:p>
        </w:tc>
      </w:tr>
      <w:tr w:rsidR="00D34C29" w:rsidRPr="00D34C29" w14:paraId="730176AA" w14:textId="77777777" w:rsidTr="00B22906">
        <w:trPr>
          <w:trHeight w:val="617"/>
          <w:jc w:val="center"/>
        </w:trPr>
        <w:tc>
          <w:tcPr>
            <w:tcW w:w="2122" w:type="dxa"/>
          </w:tcPr>
          <w:p w14:paraId="5A7C9247" w14:textId="77777777" w:rsidR="00D34C29" w:rsidRPr="00D34C29" w:rsidRDefault="00D34C29" w:rsidP="00176E2D">
            <w:pPr>
              <w:pStyle w:val="BodyTex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4C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Low</w:t>
            </w:r>
          </w:p>
        </w:tc>
        <w:tc>
          <w:tcPr>
            <w:tcW w:w="2506" w:type="dxa"/>
          </w:tcPr>
          <w:p w14:paraId="78049544" w14:textId="77777777" w:rsidR="00D34C29" w:rsidRPr="00D34C29" w:rsidRDefault="00D34C29" w:rsidP="002472BA">
            <w:pPr>
              <w:pStyle w:val="BodyTex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4C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853 (20.6%)</w:t>
            </w:r>
          </w:p>
        </w:tc>
        <w:tc>
          <w:tcPr>
            <w:tcW w:w="2127" w:type="dxa"/>
          </w:tcPr>
          <w:p w14:paraId="62DF4BFC" w14:textId="77777777" w:rsidR="00D34C29" w:rsidRPr="00D34C29" w:rsidRDefault="00D34C29" w:rsidP="002472BA">
            <w:pPr>
              <w:pStyle w:val="BodyTex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4C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3064 (73.9%)</w:t>
            </w:r>
          </w:p>
        </w:tc>
        <w:tc>
          <w:tcPr>
            <w:tcW w:w="2128" w:type="dxa"/>
          </w:tcPr>
          <w:p w14:paraId="2B72ED2C" w14:textId="77777777" w:rsidR="00D34C29" w:rsidRPr="00D34C29" w:rsidRDefault="00D34C29" w:rsidP="002472BA">
            <w:pPr>
              <w:pStyle w:val="BodyTex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4C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228 (5.5%)</w:t>
            </w:r>
          </w:p>
        </w:tc>
      </w:tr>
      <w:tr w:rsidR="00D34C29" w:rsidRPr="00D34C29" w14:paraId="55FE70B7" w14:textId="77777777" w:rsidTr="00B22906">
        <w:trPr>
          <w:trHeight w:val="608"/>
          <w:jc w:val="center"/>
        </w:trPr>
        <w:tc>
          <w:tcPr>
            <w:tcW w:w="2122" w:type="dxa"/>
          </w:tcPr>
          <w:p w14:paraId="1A32551E" w14:textId="77777777" w:rsidR="00D34C29" w:rsidRPr="00D34C29" w:rsidRDefault="00D34C29" w:rsidP="002472BA">
            <w:pPr>
              <w:pStyle w:val="BodyTex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4C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Medium</w:t>
            </w:r>
          </w:p>
        </w:tc>
        <w:tc>
          <w:tcPr>
            <w:tcW w:w="2506" w:type="dxa"/>
          </w:tcPr>
          <w:p w14:paraId="17F80F08" w14:textId="77777777" w:rsidR="00D34C29" w:rsidRPr="00D34C29" w:rsidRDefault="00D34C29" w:rsidP="002472BA">
            <w:pPr>
              <w:pStyle w:val="BodyTex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4C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753 (20.9%)</w:t>
            </w:r>
          </w:p>
        </w:tc>
        <w:tc>
          <w:tcPr>
            <w:tcW w:w="2127" w:type="dxa"/>
          </w:tcPr>
          <w:p w14:paraId="2265630D" w14:textId="77777777" w:rsidR="00D34C29" w:rsidRPr="00D34C29" w:rsidRDefault="00D34C29" w:rsidP="002472BA">
            <w:pPr>
              <w:pStyle w:val="BodyTex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4C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2624 (72.8%)</w:t>
            </w:r>
          </w:p>
        </w:tc>
        <w:tc>
          <w:tcPr>
            <w:tcW w:w="2128" w:type="dxa"/>
          </w:tcPr>
          <w:p w14:paraId="2695A598" w14:textId="77777777" w:rsidR="00D34C29" w:rsidRPr="00D34C29" w:rsidRDefault="00D34C29" w:rsidP="002472BA">
            <w:pPr>
              <w:pStyle w:val="BodyTex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4C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228 (6.3%)</w:t>
            </w:r>
          </w:p>
        </w:tc>
      </w:tr>
      <w:tr w:rsidR="00D34C29" w:rsidRPr="00D34C29" w14:paraId="28BBE387" w14:textId="77777777" w:rsidTr="00B22906">
        <w:trPr>
          <w:trHeight w:val="617"/>
          <w:jc w:val="center"/>
        </w:trPr>
        <w:tc>
          <w:tcPr>
            <w:tcW w:w="2122" w:type="dxa"/>
          </w:tcPr>
          <w:p w14:paraId="1D36F4AC" w14:textId="77777777" w:rsidR="00D34C29" w:rsidRPr="00D34C29" w:rsidRDefault="00D34C29" w:rsidP="002472BA">
            <w:pPr>
              <w:pStyle w:val="BodyTex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4C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High</w:t>
            </w:r>
          </w:p>
        </w:tc>
        <w:tc>
          <w:tcPr>
            <w:tcW w:w="2506" w:type="dxa"/>
          </w:tcPr>
          <w:p w14:paraId="60553C4E" w14:textId="77777777" w:rsidR="00D34C29" w:rsidRPr="00D34C29" w:rsidRDefault="00D34C29" w:rsidP="002472BA">
            <w:pPr>
              <w:pStyle w:val="BodyTex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4C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195.5 (8.1%)</w:t>
            </w:r>
          </w:p>
        </w:tc>
        <w:tc>
          <w:tcPr>
            <w:tcW w:w="2127" w:type="dxa"/>
          </w:tcPr>
          <w:p w14:paraId="40F763AA" w14:textId="77777777" w:rsidR="00D34C29" w:rsidRPr="00D34C29" w:rsidRDefault="00D34C29" w:rsidP="002472BA">
            <w:pPr>
              <w:pStyle w:val="BodyTex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4C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1976 (82.4%)</w:t>
            </w:r>
          </w:p>
        </w:tc>
        <w:tc>
          <w:tcPr>
            <w:tcW w:w="2128" w:type="dxa"/>
          </w:tcPr>
          <w:p w14:paraId="6DB736BD" w14:textId="77777777" w:rsidR="00D34C29" w:rsidRPr="00D34C29" w:rsidRDefault="00D34C29" w:rsidP="002472BA">
            <w:pPr>
              <w:pStyle w:val="BodyTex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4C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228 (9.5%)</w:t>
            </w:r>
          </w:p>
        </w:tc>
      </w:tr>
      <w:tr w:rsidR="00D34C29" w:rsidRPr="00D34C29" w14:paraId="6B2812B9" w14:textId="77777777" w:rsidTr="00B22906">
        <w:trPr>
          <w:trHeight w:val="2600"/>
          <w:jc w:val="center"/>
        </w:trPr>
        <w:tc>
          <w:tcPr>
            <w:tcW w:w="8883" w:type="dxa"/>
            <w:gridSpan w:val="4"/>
          </w:tcPr>
          <w:p w14:paraId="4B14770D" w14:textId="77777777" w:rsidR="00D34C29" w:rsidRPr="00D34C29" w:rsidRDefault="00D34C29" w:rsidP="002472BA">
            <w:pPr>
              <w:pStyle w:val="BodyTex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34C29"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lastRenderedPageBreak/>
              <w:drawing>
                <wp:inline distT="0" distB="0" distL="0" distR="0" wp14:anchorId="29436EB9" wp14:editId="1AFB6F93">
                  <wp:extent cx="5664200" cy="1493471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76402" cy="1496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63E6D2" w14:textId="77777777" w:rsidR="00FB3E90" w:rsidRDefault="00FB3E90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26F74B87" w14:textId="57B7CDED" w:rsidR="00864ADC" w:rsidRPr="00E75E3D" w:rsidRDefault="008C00F7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Therefore,</w:t>
      </w:r>
      <w:r w:rsidR="00E75E3D">
        <w:rPr>
          <w:rFonts w:ascii="Times New Roman" w:hAnsi="Times New Roman" w:cs="Times New Roman"/>
          <w:sz w:val="20"/>
          <w:szCs w:val="20"/>
          <w:lang w:val="en-US"/>
        </w:rPr>
        <w:t xml:space="preserve"> f</w:t>
      </w:r>
      <w:r w:rsidR="00864ADC">
        <w:rPr>
          <w:rFonts w:ascii="Times New Roman" w:hAnsi="Times New Roman" w:cs="Times New Roman"/>
          <w:sz w:val="20"/>
          <w:szCs w:val="20"/>
          <w:lang w:val="en-US"/>
        </w:rPr>
        <w:t xml:space="preserve">or UE power saving, </w:t>
      </w:r>
      <w:r>
        <w:rPr>
          <w:rFonts w:ascii="Times New Roman" w:hAnsi="Times New Roman" w:cs="Times New Roman"/>
          <w:sz w:val="20"/>
          <w:szCs w:val="20"/>
          <w:lang w:val="en-US"/>
        </w:rPr>
        <w:t>the principle of TRS/CSI-RS</w:t>
      </w:r>
      <w:r w:rsidR="005B3351">
        <w:rPr>
          <w:rFonts w:ascii="Times New Roman" w:hAnsi="Times New Roman" w:cs="Times New Roman"/>
          <w:sz w:val="20"/>
          <w:szCs w:val="20"/>
          <w:lang w:val="en-US"/>
        </w:rPr>
        <w:t xml:space="preserve"> configuration should</w:t>
      </w:r>
      <w:r w:rsidR="00662DB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E3726B">
        <w:rPr>
          <w:rFonts w:ascii="Times New Roman" w:hAnsi="Times New Roman" w:cs="Times New Roman"/>
          <w:sz w:val="20"/>
          <w:szCs w:val="20"/>
          <w:lang w:val="en-US"/>
        </w:rPr>
        <w:t>aim</w:t>
      </w:r>
      <w:r w:rsidR="00662DBA">
        <w:rPr>
          <w:rFonts w:ascii="Times New Roman" w:hAnsi="Times New Roman" w:cs="Times New Roman"/>
          <w:sz w:val="20"/>
          <w:szCs w:val="20"/>
          <w:lang w:val="en-US"/>
        </w:rPr>
        <w:t xml:space="preserve"> to </w:t>
      </w:r>
    </w:p>
    <w:p w14:paraId="49F94D9F" w14:textId="72B8C95D" w:rsidR="00430FFF" w:rsidRDefault="00662DBA" w:rsidP="00864ADC">
      <w:pPr>
        <w:pStyle w:val="BodyText"/>
        <w:numPr>
          <w:ilvl w:val="0"/>
          <w:numId w:val="45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reduce the light sleep time</w:t>
      </w:r>
      <w:r w:rsidR="00E3726B">
        <w:rPr>
          <w:rFonts w:ascii="Times New Roman" w:hAnsi="Times New Roman" w:cs="Times New Roman"/>
          <w:sz w:val="20"/>
          <w:szCs w:val="20"/>
          <w:lang w:val="en-US"/>
        </w:rPr>
        <w:t xml:space="preserve"> between </w:t>
      </w:r>
      <w:r w:rsidR="00364DE9">
        <w:rPr>
          <w:rFonts w:ascii="Times New Roman" w:hAnsi="Times New Roman" w:cs="Times New Roman"/>
          <w:sz w:val="20"/>
          <w:szCs w:val="20"/>
          <w:lang w:val="en-US"/>
        </w:rPr>
        <w:t>different</w:t>
      </w:r>
      <w:r w:rsidR="00E3726B">
        <w:rPr>
          <w:rFonts w:ascii="Times New Roman" w:hAnsi="Times New Roman" w:cs="Times New Roman"/>
          <w:sz w:val="20"/>
          <w:szCs w:val="20"/>
          <w:lang w:val="en-US"/>
        </w:rPr>
        <w:t xml:space="preserve"> SSB bursts and</w:t>
      </w:r>
      <w:r w:rsidR="00364DE9">
        <w:rPr>
          <w:rFonts w:ascii="Times New Roman" w:hAnsi="Times New Roman" w:cs="Times New Roman"/>
          <w:sz w:val="20"/>
          <w:szCs w:val="20"/>
          <w:lang w:val="en-US"/>
        </w:rPr>
        <w:t xml:space="preserve"> also</w:t>
      </w:r>
      <w:r w:rsidR="00453FB4">
        <w:rPr>
          <w:rFonts w:ascii="Times New Roman" w:hAnsi="Times New Roman" w:cs="Times New Roman"/>
          <w:sz w:val="20"/>
          <w:szCs w:val="20"/>
          <w:lang w:val="en-US"/>
        </w:rPr>
        <w:t xml:space="preserve"> PO</w:t>
      </w:r>
    </w:p>
    <w:p w14:paraId="3611E780" w14:textId="5E996885" w:rsidR="00864ADC" w:rsidRDefault="00122350" w:rsidP="00A72B59">
      <w:pPr>
        <w:pStyle w:val="BodyText"/>
        <w:numPr>
          <w:ilvl w:val="0"/>
          <w:numId w:val="45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on top of the existing SSB, </w:t>
      </w:r>
      <w:r w:rsidR="004B2B04">
        <w:rPr>
          <w:rFonts w:ascii="Times New Roman" w:hAnsi="Times New Roman" w:cs="Times New Roman"/>
          <w:sz w:val="20"/>
          <w:szCs w:val="20"/>
          <w:lang w:val="en-US"/>
        </w:rPr>
        <w:t>assist AGC training, time/frequency tracking and serving cell measuremen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t. </w:t>
      </w:r>
      <w:r w:rsidRPr="00E75E3D">
        <w:rPr>
          <w:rFonts w:ascii="Times New Roman" w:hAnsi="Times New Roman" w:cs="Times New Roman"/>
          <w:sz w:val="20"/>
          <w:szCs w:val="20"/>
          <w:lang w:val="en-US"/>
        </w:rPr>
        <w:t>This could potentially reduce the number of received SSB bursts</w:t>
      </w:r>
      <w:r w:rsidR="00EB677D" w:rsidRPr="00E75E3D">
        <w:rPr>
          <w:rFonts w:ascii="Times New Roman" w:hAnsi="Times New Roman" w:cs="Times New Roman"/>
          <w:sz w:val="20"/>
          <w:szCs w:val="20"/>
          <w:lang w:val="en-US"/>
        </w:rPr>
        <w:t>. The benefit can be more obvious for low and medium SINR case</w:t>
      </w:r>
      <w:r w:rsidR="004E3F08" w:rsidRPr="00E75E3D">
        <w:rPr>
          <w:rFonts w:ascii="Times New Roman" w:hAnsi="Times New Roman" w:cs="Times New Roman"/>
          <w:sz w:val="20"/>
          <w:szCs w:val="20"/>
          <w:lang w:val="en-US"/>
        </w:rPr>
        <w:t>, where UE needs to stay longer in light sleep and process more SSB bursts.</w:t>
      </w:r>
    </w:p>
    <w:p w14:paraId="3E4BA86F" w14:textId="0E0DC653" w:rsidR="008E478E" w:rsidRPr="00E75E3D" w:rsidRDefault="00482D00" w:rsidP="00482D00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On the other hand,</w:t>
      </w:r>
      <w:r w:rsidR="008E478E">
        <w:rPr>
          <w:rFonts w:ascii="Times New Roman" w:hAnsi="Times New Roman" w:cs="Times New Roman"/>
          <w:sz w:val="20"/>
          <w:szCs w:val="20"/>
          <w:lang w:val="en-US"/>
        </w:rPr>
        <w:t xml:space="preserve"> the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system overhead is also </w:t>
      </w:r>
      <w:r w:rsidR="006A49B7">
        <w:rPr>
          <w:rFonts w:ascii="Times New Roman" w:hAnsi="Times New Roman" w:cs="Times New Roman"/>
          <w:sz w:val="20"/>
          <w:szCs w:val="20"/>
          <w:lang w:val="en-US"/>
        </w:rPr>
        <w:t>important factor to consider, although</w:t>
      </w:r>
      <w:r w:rsidR="00493152">
        <w:rPr>
          <w:rFonts w:ascii="Times New Roman" w:hAnsi="Times New Roman" w:cs="Times New Roman"/>
          <w:sz w:val="20"/>
          <w:szCs w:val="20"/>
          <w:lang w:val="en-US"/>
        </w:rPr>
        <w:t xml:space="preserve"> the TRS/CSI-RS occasion(s) are potentially shared from</w:t>
      </w:r>
      <w:r w:rsidR="000D1862">
        <w:rPr>
          <w:rFonts w:ascii="Times New Roman" w:hAnsi="Times New Roman" w:cs="Times New Roman"/>
          <w:sz w:val="20"/>
          <w:szCs w:val="20"/>
          <w:lang w:val="en-US"/>
        </w:rPr>
        <w:t xml:space="preserve"> the one configured for connected mode UEs.</w:t>
      </w:r>
    </w:p>
    <w:p w14:paraId="14208C17" w14:textId="42AA53BB" w:rsidR="004E3F08" w:rsidRDefault="0080307B" w:rsidP="00706102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Proposal 1: </w:t>
      </w:r>
      <w:r w:rsidR="00BB531D">
        <w:rPr>
          <w:rFonts w:ascii="Times New Roman" w:hAnsi="Times New Roman" w:cs="Times New Roman"/>
          <w:b/>
          <w:sz w:val="20"/>
          <w:szCs w:val="20"/>
          <w:lang w:val="en-US"/>
        </w:rPr>
        <w:t>The design p</w:t>
      </w:r>
      <w:r w:rsidR="00EE6D68">
        <w:rPr>
          <w:rFonts w:ascii="Times New Roman" w:hAnsi="Times New Roman" w:cs="Times New Roman"/>
          <w:b/>
          <w:sz w:val="20"/>
          <w:szCs w:val="20"/>
          <w:lang w:val="en-US"/>
        </w:rPr>
        <w:t>rinciple of TRS/CSI-RS configuration for IDLE/INACTIVE mode UE should</w:t>
      </w:r>
      <w:r w:rsidR="00885E6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minimize the necessary SSB processing</w:t>
      </w:r>
      <w:r w:rsidR="00DC13EC">
        <w:rPr>
          <w:rFonts w:ascii="Times New Roman" w:hAnsi="Times New Roman" w:cs="Times New Roman"/>
          <w:b/>
          <w:sz w:val="20"/>
          <w:szCs w:val="20"/>
          <w:lang w:val="en-US"/>
        </w:rPr>
        <w:t xml:space="preserve"> and</w:t>
      </w:r>
      <w:r w:rsidR="0022418D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885E6A">
        <w:rPr>
          <w:rFonts w:ascii="Times New Roman" w:hAnsi="Times New Roman" w:cs="Times New Roman"/>
          <w:b/>
          <w:sz w:val="20"/>
          <w:szCs w:val="20"/>
          <w:lang w:val="en-US"/>
        </w:rPr>
        <w:t xml:space="preserve">UE </w:t>
      </w:r>
      <w:r w:rsidR="0022418D">
        <w:rPr>
          <w:rFonts w:ascii="Times New Roman" w:hAnsi="Times New Roman" w:cs="Times New Roman"/>
          <w:b/>
          <w:sz w:val="20"/>
          <w:szCs w:val="20"/>
          <w:lang w:val="en-US"/>
        </w:rPr>
        <w:t>wake</w:t>
      </w:r>
      <w:r w:rsidR="00885E6A">
        <w:rPr>
          <w:rFonts w:ascii="Times New Roman" w:hAnsi="Times New Roman" w:cs="Times New Roman"/>
          <w:b/>
          <w:sz w:val="20"/>
          <w:szCs w:val="20"/>
          <w:lang w:val="en-US"/>
        </w:rPr>
        <w:t xml:space="preserve"> time before paging</w:t>
      </w:r>
      <w:r w:rsidR="0022418D">
        <w:rPr>
          <w:rFonts w:ascii="Times New Roman" w:hAnsi="Times New Roman" w:cs="Times New Roman"/>
          <w:b/>
          <w:sz w:val="20"/>
          <w:szCs w:val="20"/>
          <w:lang w:val="en-US"/>
        </w:rPr>
        <w:t xml:space="preserve"> and</w:t>
      </w:r>
      <w:r w:rsidR="006D19B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introduce as little system overhead as possible.</w:t>
      </w:r>
    </w:p>
    <w:p w14:paraId="3BE83DF1" w14:textId="6A336F7B" w:rsidR="001D4615" w:rsidRDefault="001D4615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5248B1B3" w14:textId="77777777" w:rsidR="00E06199" w:rsidRDefault="00E06199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3B7FDDE9" w14:textId="426AAF12" w:rsidR="006D19BE" w:rsidRDefault="005E5560" w:rsidP="00216270">
      <w:pPr>
        <w:pStyle w:val="BodyText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5E5560">
        <w:rPr>
          <w:noProof/>
        </w:rPr>
        <w:drawing>
          <wp:inline distT="0" distB="0" distL="0" distR="0" wp14:anchorId="26566732" wp14:editId="2DAEC275">
            <wp:extent cx="5104262" cy="240328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480" cy="2409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5560">
        <w:rPr>
          <w:lang w:val="en-US"/>
        </w:rPr>
        <w:t xml:space="preserve"> </w:t>
      </w:r>
      <w:r>
        <w:rPr>
          <w:lang w:val="en-US"/>
        </w:rPr>
        <w:t xml:space="preserve">                 </w:t>
      </w:r>
      <w:r w:rsidR="00216270" w:rsidRPr="00EB7F48">
        <w:rPr>
          <w:rFonts w:ascii="Times New Roman" w:hAnsi="Times New Roman" w:cs="Times New Roman"/>
          <w:b/>
          <w:bCs/>
          <w:lang w:val="en-US"/>
        </w:rPr>
        <w:t xml:space="preserve">Figure.1 </w:t>
      </w:r>
      <w:r w:rsidR="00EB7F48" w:rsidRPr="00EB7F48">
        <w:rPr>
          <w:rFonts w:ascii="Times New Roman" w:hAnsi="Times New Roman" w:cs="Times New Roman"/>
          <w:b/>
          <w:bCs/>
          <w:lang w:val="en-US"/>
        </w:rPr>
        <w:t>Illustration of UE processing procedure for paging monitoring in IDLE/INACTIVE mode</w:t>
      </w:r>
    </w:p>
    <w:p w14:paraId="137DFB74" w14:textId="73F63AA7" w:rsidR="006D19BE" w:rsidRDefault="00E06199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As shown in the Figure.1, </w:t>
      </w:r>
      <w:r w:rsidR="00D11174">
        <w:rPr>
          <w:rFonts w:ascii="Times New Roman" w:hAnsi="Times New Roman" w:cs="Times New Roman"/>
          <w:sz w:val="20"/>
          <w:szCs w:val="20"/>
          <w:lang w:val="en-US"/>
        </w:rPr>
        <w:t xml:space="preserve">different SINR condition would lead to different </w:t>
      </w:r>
      <w:r w:rsidR="00176D29">
        <w:rPr>
          <w:rFonts w:ascii="Times New Roman" w:hAnsi="Times New Roman" w:cs="Times New Roman"/>
          <w:sz w:val="20"/>
          <w:szCs w:val="20"/>
          <w:lang w:val="en-US"/>
        </w:rPr>
        <w:t>UE</w:t>
      </w:r>
      <w:r w:rsidR="00D11174">
        <w:rPr>
          <w:rFonts w:ascii="Times New Roman" w:hAnsi="Times New Roman" w:cs="Times New Roman"/>
          <w:sz w:val="20"/>
          <w:szCs w:val="20"/>
          <w:lang w:val="en-US"/>
        </w:rPr>
        <w:t xml:space="preserve"> measurement operations, in terms of how early UE should wake up from deep sleep and how many SSB UE needs to process for </w:t>
      </w:r>
      <w:r w:rsidR="00A975A0">
        <w:rPr>
          <w:rFonts w:ascii="Times New Roman" w:hAnsi="Times New Roman" w:cs="Times New Roman"/>
          <w:sz w:val="20"/>
          <w:szCs w:val="20"/>
          <w:lang w:val="en-US"/>
        </w:rPr>
        <w:t xml:space="preserve">AGC, time/frequency synchronization, serving cell </w:t>
      </w:r>
      <w:r w:rsidR="00C47250">
        <w:rPr>
          <w:rFonts w:ascii="Times New Roman" w:hAnsi="Times New Roman" w:cs="Times New Roman"/>
          <w:sz w:val="20"/>
          <w:szCs w:val="20"/>
          <w:lang w:val="en-US"/>
        </w:rPr>
        <w:t>and neighbor cell measurement.</w:t>
      </w:r>
      <w:r w:rsidR="00226448">
        <w:rPr>
          <w:rFonts w:ascii="Times New Roman" w:hAnsi="Times New Roman" w:cs="Times New Roman"/>
          <w:sz w:val="20"/>
          <w:szCs w:val="20"/>
          <w:lang w:val="en-US"/>
        </w:rPr>
        <w:t xml:space="preserve"> This is also reflected by the numerical analysis in </w:t>
      </w:r>
      <w:r w:rsidR="00757AB9">
        <w:rPr>
          <w:rFonts w:ascii="Times New Roman" w:hAnsi="Times New Roman" w:cs="Times New Roman"/>
          <w:sz w:val="20"/>
          <w:szCs w:val="20"/>
          <w:lang w:val="en-US"/>
        </w:rPr>
        <w:t>[</w:t>
      </w:r>
      <w:r w:rsidR="00157C6F">
        <w:rPr>
          <w:rFonts w:ascii="Times New Roman" w:hAnsi="Times New Roman" w:cs="Times New Roman"/>
          <w:sz w:val="20"/>
          <w:szCs w:val="20"/>
          <w:lang w:val="en-US"/>
        </w:rPr>
        <w:t>2</w:t>
      </w:r>
      <w:r w:rsidR="00757AB9">
        <w:rPr>
          <w:rFonts w:ascii="Times New Roman" w:hAnsi="Times New Roman" w:cs="Times New Roman"/>
          <w:sz w:val="20"/>
          <w:szCs w:val="20"/>
          <w:lang w:val="en-US"/>
        </w:rPr>
        <w:t>]</w:t>
      </w:r>
      <w:r w:rsidR="00157C6F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28D293BE" w14:textId="3EE48530" w:rsidR="00482980" w:rsidRDefault="00482980" w:rsidP="00482980">
      <w:pPr>
        <w:pStyle w:val="BodyText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A8688E">
        <w:rPr>
          <w:noProof/>
        </w:rPr>
        <w:lastRenderedPageBreak/>
        <w:drawing>
          <wp:inline distT="0" distB="0" distL="0" distR="0" wp14:anchorId="493107E0" wp14:editId="7907F5E9">
            <wp:extent cx="5199797" cy="27202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2506" cy="2721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61FD">
        <w:rPr>
          <w:rFonts w:ascii="Times New Roman" w:hAnsi="Times New Roman" w:cs="Times New Roman"/>
          <w:b/>
          <w:bCs/>
          <w:lang w:val="en-US"/>
        </w:rPr>
        <w:t xml:space="preserve">                       </w:t>
      </w:r>
      <w:r w:rsidRPr="00F82365">
        <w:rPr>
          <w:rFonts w:ascii="Times New Roman" w:hAnsi="Times New Roman" w:cs="Times New Roman"/>
          <w:b/>
          <w:bCs/>
          <w:lang w:val="en-US"/>
        </w:rPr>
        <w:t>Figure.2 With additional</w:t>
      </w:r>
      <w:r>
        <w:rPr>
          <w:rFonts w:ascii="Times New Roman" w:hAnsi="Times New Roman" w:cs="Times New Roman"/>
          <w:b/>
          <w:bCs/>
          <w:lang w:val="en-US"/>
        </w:rPr>
        <w:t xml:space="preserve"> TRS/CSI-RS before PO, illustration of UE processing procedure for paging monitoring in IDLE/INACTIVE mode</w:t>
      </w:r>
    </w:p>
    <w:p w14:paraId="48351340" w14:textId="10B7ADBB" w:rsidR="00921DE5" w:rsidRDefault="00921DE5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To </w:t>
      </w:r>
      <w:r w:rsidR="00E3373D">
        <w:rPr>
          <w:rFonts w:ascii="Times New Roman" w:hAnsi="Times New Roman" w:cs="Times New Roman"/>
          <w:sz w:val="20"/>
          <w:szCs w:val="20"/>
          <w:lang w:val="en-US"/>
        </w:rPr>
        <w:t xml:space="preserve">achieve the design principle in proposal 1, the TRS/CSI-RS for </w:t>
      </w:r>
      <w:r w:rsidR="00717A65">
        <w:rPr>
          <w:rFonts w:ascii="Times New Roman" w:hAnsi="Times New Roman" w:cs="Times New Roman"/>
          <w:sz w:val="20"/>
          <w:szCs w:val="20"/>
          <w:lang w:val="en-US"/>
        </w:rPr>
        <w:t xml:space="preserve">IDLE/INACTIVE mode UEs can be configured right </w:t>
      </w:r>
      <w:r w:rsidR="009B41CA">
        <w:rPr>
          <w:rFonts w:ascii="Times New Roman" w:hAnsi="Times New Roman" w:cs="Times New Roman"/>
          <w:sz w:val="20"/>
          <w:szCs w:val="20"/>
          <w:lang w:val="en-US"/>
        </w:rPr>
        <w:t>before</w:t>
      </w:r>
      <w:r w:rsidR="00717A65">
        <w:rPr>
          <w:rFonts w:ascii="Times New Roman" w:hAnsi="Times New Roman" w:cs="Times New Roman"/>
          <w:sz w:val="20"/>
          <w:szCs w:val="20"/>
          <w:lang w:val="en-US"/>
        </w:rPr>
        <w:t xml:space="preserve"> the PO</w:t>
      </w:r>
      <w:r w:rsidR="00DC13EC">
        <w:rPr>
          <w:rFonts w:ascii="Times New Roman" w:hAnsi="Times New Roman" w:cs="Times New Roman"/>
          <w:sz w:val="20"/>
          <w:szCs w:val="20"/>
          <w:lang w:val="en-US"/>
        </w:rPr>
        <w:t xml:space="preserve"> by SIB</w:t>
      </w:r>
      <w:r w:rsidR="00271802">
        <w:rPr>
          <w:rFonts w:ascii="Times New Roman" w:hAnsi="Times New Roman" w:cs="Times New Roman"/>
          <w:sz w:val="20"/>
          <w:szCs w:val="20"/>
          <w:lang w:val="en-US"/>
        </w:rPr>
        <w:t>, which is shown in Figure.2.</w:t>
      </w:r>
      <w:r w:rsidR="0049325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2D71E1">
        <w:rPr>
          <w:rFonts w:ascii="Times New Roman" w:hAnsi="Times New Roman" w:cs="Times New Roman"/>
          <w:sz w:val="20"/>
          <w:szCs w:val="20"/>
          <w:lang w:val="en-US"/>
        </w:rPr>
        <w:t xml:space="preserve">Assuming the performance of </w:t>
      </w:r>
      <w:r w:rsidR="00E4563C">
        <w:rPr>
          <w:rFonts w:ascii="Times New Roman" w:hAnsi="Times New Roman" w:cs="Times New Roman"/>
          <w:sz w:val="20"/>
          <w:szCs w:val="20"/>
          <w:lang w:val="en-US"/>
        </w:rPr>
        <w:t>TRS</w:t>
      </w:r>
      <w:r w:rsidR="00324F1A">
        <w:rPr>
          <w:rFonts w:ascii="Times New Roman" w:hAnsi="Times New Roman" w:cs="Times New Roman"/>
          <w:sz w:val="20"/>
          <w:szCs w:val="20"/>
          <w:lang w:val="en-US"/>
        </w:rPr>
        <w:t xml:space="preserve">/CSI-RS </w:t>
      </w:r>
      <w:r w:rsidR="00E4563C">
        <w:rPr>
          <w:rFonts w:ascii="Times New Roman" w:hAnsi="Times New Roman" w:cs="Times New Roman"/>
          <w:sz w:val="20"/>
          <w:szCs w:val="20"/>
          <w:lang w:val="en-US"/>
        </w:rPr>
        <w:t>measurement</w:t>
      </w:r>
      <w:r w:rsidR="003B0A24">
        <w:rPr>
          <w:rFonts w:ascii="Times New Roman" w:hAnsi="Times New Roman" w:cs="Times New Roman"/>
          <w:sz w:val="20"/>
          <w:szCs w:val="20"/>
          <w:lang w:val="en-US"/>
        </w:rPr>
        <w:t xml:space="preserve"> is comparable with SSB, in terms of AG</w:t>
      </w:r>
      <w:r w:rsidR="00DC13EC">
        <w:rPr>
          <w:rFonts w:ascii="Times New Roman" w:hAnsi="Times New Roman" w:cs="Times New Roman"/>
          <w:sz w:val="20"/>
          <w:szCs w:val="20"/>
          <w:lang w:val="en-US"/>
        </w:rPr>
        <w:t>C</w:t>
      </w:r>
      <w:r w:rsidR="003B0A24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DA25B3">
        <w:rPr>
          <w:rFonts w:ascii="Times New Roman" w:hAnsi="Times New Roman" w:cs="Times New Roman"/>
          <w:sz w:val="20"/>
          <w:szCs w:val="20"/>
          <w:lang w:val="en-US"/>
        </w:rPr>
        <w:t xml:space="preserve">time/frequency synchronization and serving cell RRM measurement, </w:t>
      </w:r>
      <w:r w:rsidR="00FD4823">
        <w:rPr>
          <w:rFonts w:ascii="Times New Roman" w:hAnsi="Times New Roman" w:cs="Times New Roman"/>
          <w:sz w:val="20"/>
          <w:szCs w:val="20"/>
          <w:lang w:val="en-US"/>
        </w:rPr>
        <w:t>potentially one SSB burst periodicity</w:t>
      </w:r>
      <w:r w:rsidR="00907961">
        <w:rPr>
          <w:rFonts w:ascii="Times New Roman" w:hAnsi="Times New Roman" w:cs="Times New Roman"/>
          <w:sz w:val="20"/>
          <w:szCs w:val="20"/>
          <w:lang w:val="en-US"/>
        </w:rPr>
        <w:t xml:space="preserve"> processing from the UE side could be saved, especially for low and medium SINR</w:t>
      </w:r>
      <w:r w:rsidR="00C37DE5">
        <w:rPr>
          <w:rFonts w:ascii="Times New Roman" w:hAnsi="Times New Roman" w:cs="Times New Roman"/>
          <w:sz w:val="20"/>
          <w:szCs w:val="20"/>
          <w:lang w:val="en-US"/>
        </w:rPr>
        <w:t>. The direct benefit</w:t>
      </w:r>
      <w:r w:rsidR="004441C5">
        <w:rPr>
          <w:rFonts w:ascii="Times New Roman" w:hAnsi="Times New Roman" w:cs="Times New Roman"/>
          <w:sz w:val="20"/>
          <w:szCs w:val="20"/>
          <w:lang w:val="en-US"/>
        </w:rPr>
        <w:t xml:space="preserve"> for UE operation</w:t>
      </w:r>
      <w:r w:rsidR="00C37DE5">
        <w:rPr>
          <w:rFonts w:ascii="Times New Roman" w:hAnsi="Times New Roman" w:cs="Times New Roman"/>
          <w:sz w:val="20"/>
          <w:szCs w:val="20"/>
          <w:lang w:val="en-US"/>
        </w:rPr>
        <w:t xml:space="preserve"> is to </w:t>
      </w:r>
      <w:r w:rsidR="004441C5">
        <w:rPr>
          <w:rFonts w:ascii="Times New Roman" w:hAnsi="Times New Roman" w:cs="Times New Roman"/>
          <w:sz w:val="20"/>
          <w:szCs w:val="20"/>
          <w:lang w:val="en-US"/>
        </w:rPr>
        <w:t>substitute the light sleep duration with</w:t>
      </w:r>
      <w:r w:rsidR="00C37DE5">
        <w:rPr>
          <w:rFonts w:ascii="Times New Roman" w:hAnsi="Times New Roman" w:cs="Times New Roman"/>
          <w:sz w:val="20"/>
          <w:szCs w:val="20"/>
          <w:lang w:val="en-US"/>
        </w:rPr>
        <w:t xml:space="preserve"> light sleep time</w:t>
      </w:r>
      <w:r w:rsidR="004441C5">
        <w:rPr>
          <w:rFonts w:ascii="Times New Roman" w:hAnsi="Times New Roman" w:cs="Times New Roman"/>
          <w:sz w:val="20"/>
          <w:szCs w:val="20"/>
          <w:lang w:val="en-US"/>
        </w:rPr>
        <w:t xml:space="preserve">, which </w:t>
      </w:r>
      <w:r w:rsidR="0002223A">
        <w:rPr>
          <w:rFonts w:ascii="Times New Roman" w:hAnsi="Times New Roman" w:cs="Times New Roman"/>
          <w:sz w:val="20"/>
          <w:szCs w:val="20"/>
          <w:lang w:val="en-US"/>
        </w:rPr>
        <w:t>brings power saving.</w:t>
      </w:r>
    </w:p>
    <w:p w14:paraId="3AF12B4A" w14:textId="71909913" w:rsidR="009A2AD3" w:rsidRDefault="009A2AD3" w:rsidP="00706102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697D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Observation 1: TRS/CSI-RS occasions before PO can </w:t>
      </w:r>
      <w:r w:rsidR="00B6251B">
        <w:rPr>
          <w:rFonts w:ascii="Times New Roman" w:hAnsi="Times New Roman" w:cs="Times New Roman"/>
          <w:b/>
          <w:bCs/>
          <w:sz w:val="20"/>
          <w:szCs w:val="20"/>
          <w:lang w:val="en-US"/>
        </w:rPr>
        <w:t>reduce</w:t>
      </w:r>
      <w:r w:rsidRPr="00697D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the UE wake-up time </w:t>
      </w:r>
      <w:r w:rsidR="00697D6D" w:rsidRPr="00697D6D">
        <w:rPr>
          <w:rFonts w:ascii="Times New Roman" w:hAnsi="Times New Roman" w:cs="Times New Roman"/>
          <w:b/>
          <w:bCs/>
          <w:sz w:val="20"/>
          <w:szCs w:val="20"/>
          <w:lang w:val="en-US"/>
        </w:rPr>
        <w:t>thus provides power saving gain.</w:t>
      </w:r>
    </w:p>
    <w:p w14:paraId="69D66A64" w14:textId="534D6C4E" w:rsidR="00697D6D" w:rsidRDefault="00CD01F8" w:rsidP="0070610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Another option is to configure the TRS/CSI-RS occasions </w:t>
      </w:r>
      <w:r w:rsidR="00794D6F">
        <w:rPr>
          <w:rFonts w:ascii="Times New Roman" w:hAnsi="Times New Roman" w:cs="Times New Roman"/>
          <w:sz w:val="20"/>
          <w:szCs w:val="20"/>
          <w:lang w:val="en-US"/>
        </w:rPr>
        <w:t>relative to the SSB</w:t>
      </w:r>
      <w:r w:rsidR="00141425">
        <w:rPr>
          <w:rFonts w:ascii="Times New Roman" w:hAnsi="Times New Roman" w:cs="Times New Roman"/>
          <w:sz w:val="20"/>
          <w:szCs w:val="20"/>
          <w:lang w:val="en-US"/>
        </w:rPr>
        <w:t>. As long as the</w:t>
      </w:r>
      <w:r w:rsidR="000D6445">
        <w:rPr>
          <w:rFonts w:ascii="Times New Roman" w:hAnsi="Times New Roman" w:cs="Times New Roman"/>
          <w:sz w:val="20"/>
          <w:szCs w:val="20"/>
          <w:lang w:val="en-US"/>
        </w:rPr>
        <w:t xml:space="preserve"> UE wake up time can be </w:t>
      </w:r>
      <w:r w:rsidR="00023836">
        <w:rPr>
          <w:rFonts w:ascii="Times New Roman" w:hAnsi="Times New Roman" w:cs="Times New Roman"/>
          <w:sz w:val="20"/>
          <w:szCs w:val="20"/>
          <w:lang w:val="en-US"/>
        </w:rPr>
        <w:t>reduced, it can also provide valid power saving gain.</w:t>
      </w:r>
      <w:r w:rsidR="004C6857">
        <w:rPr>
          <w:rFonts w:ascii="Times New Roman" w:hAnsi="Times New Roman" w:cs="Times New Roman"/>
          <w:sz w:val="20"/>
          <w:szCs w:val="20"/>
          <w:lang w:val="en-US"/>
        </w:rPr>
        <w:t xml:space="preserve"> However, </w:t>
      </w:r>
      <w:r w:rsidR="00BE0BD6">
        <w:rPr>
          <w:rFonts w:ascii="Times New Roman" w:hAnsi="Times New Roman" w:cs="Times New Roman"/>
          <w:sz w:val="20"/>
          <w:szCs w:val="20"/>
          <w:lang w:val="en-US"/>
        </w:rPr>
        <w:t>the UE paging monitoring behavior follow</w:t>
      </w:r>
      <w:r w:rsidR="00FC5404">
        <w:rPr>
          <w:rFonts w:ascii="Times New Roman" w:hAnsi="Times New Roman" w:cs="Times New Roman"/>
          <w:sz w:val="20"/>
          <w:szCs w:val="20"/>
          <w:lang w:val="en-US"/>
        </w:rPr>
        <w:t xml:space="preserve">s the configuration of PF and PO. A sensible UE implementation </w:t>
      </w:r>
      <w:r w:rsidR="001A67BF">
        <w:rPr>
          <w:rFonts w:ascii="Times New Roman" w:hAnsi="Times New Roman" w:cs="Times New Roman"/>
          <w:sz w:val="20"/>
          <w:szCs w:val="20"/>
          <w:lang w:val="en-US"/>
        </w:rPr>
        <w:t>should</w:t>
      </w:r>
      <w:r w:rsidR="00FC5404">
        <w:rPr>
          <w:rFonts w:ascii="Times New Roman" w:hAnsi="Times New Roman" w:cs="Times New Roman"/>
          <w:sz w:val="20"/>
          <w:szCs w:val="20"/>
          <w:lang w:val="en-US"/>
        </w:rPr>
        <w:t xml:space="preserve"> also make use of th</w:t>
      </w:r>
      <w:r w:rsidR="00566900">
        <w:rPr>
          <w:rFonts w:ascii="Times New Roman" w:hAnsi="Times New Roman" w:cs="Times New Roman"/>
          <w:sz w:val="20"/>
          <w:szCs w:val="20"/>
          <w:lang w:val="en-US"/>
        </w:rPr>
        <w:t xml:space="preserve">e time slot during the preparation of paging monitoring to perform necessary </w:t>
      </w:r>
      <w:r w:rsidR="00B6251B">
        <w:rPr>
          <w:rFonts w:ascii="Times New Roman" w:hAnsi="Times New Roman" w:cs="Times New Roman"/>
          <w:sz w:val="20"/>
          <w:szCs w:val="20"/>
          <w:lang w:val="en-US"/>
        </w:rPr>
        <w:t xml:space="preserve">neighbor cell </w:t>
      </w:r>
      <w:r w:rsidR="00566900">
        <w:rPr>
          <w:rFonts w:ascii="Times New Roman" w:hAnsi="Times New Roman" w:cs="Times New Roman"/>
          <w:sz w:val="20"/>
          <w:szCs w:val="20"/>
          <w:lang w:val="en-US"/>
        </w:rPr>
        <w:t>RRM measurement</w:t>
      </w:r>
      <w:r w:rsidR="00975342">
        <w:rPr>
          <w:rFonts w:ascii="Times New Roman" w:hAnsi="Times New Roman" w:cs="Times New Roman"/>
          <w:sz w:val="20"/>
          <w:szCs w:val="20"/>
          <w:lang w:val="en-US"/>
        </w:rPr>
        <w:t xml:space="preserve"> for Low and Medium SINR cases</w:t>
      </w:r>
      <w:r w:rsidR="007B63DF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1A67BF">
        <w:rPr>
          <w:rFonts w:ascii="Times New Roman" w:hAnsi="Times New Roman" w:cs="Times New Roman"/>
          <w:sz w:val="20"/>
          <w:szCs w:val="20"/>
          <w:lang w:val="en-US"/>
        </w:rPr>
        <w:t xml:space="preserve"> Because it needs to wake up anyway for paging.</w:t>
      </w:r>
      <w:r w:rsidR="007B63DF">
        <w:rPr>
          <w:rFonts w:ascii="Times New Roman" w:hAnsi="Times New Roman" w:cs="Times New Roman"/>
          <w:sz w:val="20"/>
          <w:szCs w:val="20"/>
          <w:lang w:val="en-US"/>
        </w:rPr>
        <w:t xml:space="preserve"> Hence, TRS/CSI-RS configured near/before the PO can be more efficiently utilized by the IDLE/INACTIVE mode UE</w:t>
      </w:r>
      <w:r w:rsidR="002D6A1F">
        <w:rPr>
          <w:rFonts w:ascii="Times New Roman" w:hAnsi="Times New Roman" w:cs="Times New Roman"/>
          <w:sz w:val="20"/>
          <w:szCs w:val="20"/>
          <w:lang w:val="en-US"/>
        </w:rPr>
        <w:t>s. If the TRS/CSI-RS is configured close to the SSB</w:t>
      </w:r>
      <w:r w:rsidR="008B7837">
        <w:rPr>
          <w:rFonts w:ascii="Times New Roman" w:hAnsi="Times New Roman" w:cs="Times New Roman"/>
          <w:sz w:val="20"/>
          <w:szCs w:val="20"/>
          <w:lang w:val="en-US"/>
        </w:rPr>
        <w:t xml:space="preserve"> but not so close to the PO, </w:t>
      </w:r>
      <w:r w:rsidR="002B285D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 w:rsidR="008E40E9">
        <w:rPr>
          <w:rFonts w:ascii="Times New Roman" w:hAnsi="Times New Roman" w:cs="Times New Roman"/>
          <w:sz w:val="20"/>
          <w:szCs w:val="20"/>
          <w:lang w:val="en-US"/>
        </w:rPr>
        <w:t xml:space="preserve">UE may not be able to wake up late </w:t>
      </w:r>
      <w:r w:rsidR="007E786C">
        <w:rPr>
          <w:rFonts w:ascii="Times New Roman" w:hAnsi="Times New Roman" w:cs="Times New Roman"/>
          <w:sz w:val="20"/>
          <w:szCs w:val="20"/>
          <w:lang w:val="en-US"/>
        </w:rPr>
        <w:t xml:space="preserve">enough </w:t>
      </w:r>
      <w:r w:rsidR="008E40E9">
        <w:rPr>
          <w:rFonts w:ascii="Times New Roman" w:hAnsi="Times New Roman" w:cs="Times New Roman"/>
          <w:sz w:val="20"/>
          <w:szCs w:val="20"/>
          <w:lang w:val="en-US"/>
        </w:rPr>
        <w:t>for power saving</w:t>
      </w:r>
      <w:r w:rsidR="007E786C">
        <w:rPr>
          <w:rFonts w:ascii="Times New Roman" w:hAnsi="Times New Roman" w:cs="Times New Roman"/>
          <w:sz w:val="20"/>
          <w:szCs w:val="20"/>
          <w:lang w:val="en-US"/>
        </w:rPr>
        <w:t>. To match the time domain resources of PF and PO</w:t>
      </w:r>
      <w:r w:rsidR="002328C0">
        <w:rPr>
          <w:rFonts w:ascii="Times New Roman" w:hAnsi="Times New Roman" w:cs="Times New Roman"/>
          <w:sz w:val="20"/>
          <w:szCs w:val="20"/>
          <w:lang w:val="en-US"/>
        </w:rPr>
        <w:t>, the overhead of configuring based on SSB position could be larger.</w:t>
      </w:r>
    </w:p>
    <w:p w14:paraId="0C83A82C" w14:textId="6704B512" w:rsidR="002328C0" w:rsidRPr="00AA546C" w:rsidRDefault="002328C0" w:rsidP="00706102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AA546C">
        <w:rPr>
          <w:rFonts w:ascii="Times New Roman" w:hAnsi="Times New Roman" w:cs="Times New Roman"/>
          <w:b/>
          <w:bCs/>
          <w:sz w:val="20"/>
          <w:szCs w:val="20"/>
          <w:lang w:val="en-US"/>
        </w:rPr>
        <w:t>Observation 2: TRS/CSI-RS occasions before PO</w:t>
      </w:r>
      <w:r w:rsidR="00B736A0" w:rsidRPr="00AA546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lead to less overhead compared with the TRS/CSI-RS</w:t>
      </w:r>
      <w:r w:rsidR="00AA546C" w:rsidRPr="00AA546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configuration based on SSB periodicity.</w:t>
      </w:r>
    </w:p>
    <w:p w14:paraId="260EFF49" w14:textId="321ACD85" w:rsidR="00443C5E" w:rsidRPr="00464934" w:rsidRDefault="00443C5E" w:rsidP="00706102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64934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2: </w:t>
      </w:r>
      <w:r w:rsidR="005761FD" w:rsidRPr="00464934">
        <w:rPr>
          <w:rFonts w:ascii="Times New Roman" w:hAnsi="Times New Roman" w:cs="Times New Roman"/>
          <w:b/>
          <w:bCs/>
          <w:sz w:val="20"/>
          <w:szCs w:val="20"/>
          <w:lang w:val="en-US"/>
        </w:rPr>
        <w:t>TRS/CSI-RS occasions for IDLE</w:t>
      </w:r>
      <w:r w:rsidR="003A5C6F" w:rsidRPr="00464934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/INACTIVE mode UEs should be </w:t>
      </w:r>
      <w:r w:rsidR="005761FD" w:rsidRPr="00464934">
        <w:rPr>
          <w:rFonts w:ascii="Times New Roman" w:hAnsi="Times New Roman" w:cs="Times New Roman"/>
          <w:b/>
          <w:bCs/>
          <w:sz w:val="20"/>
          <w:szCs w:val="20"/>
          <w:lang w:val="en-US"/>
        </w:rPr>
        <w:t>configured</w:t>
      </w:r>
      <w:r w:rsidR="003A5C6F" w:rsidRPr="00464934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before </w:t>
      </w:r>
      <w:r w:rsidR="00464934" w:rsidRPr="00464934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and as close to </w:t>
      </w:r>
      <w:r w:rsidR="003A5C6F" w:rsidRPr="00464934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the POs </w:t>
      </w:r>
      <w:r w:rsidR="00464934" w:rsidRPr="00464934">
        <w:rPr>
          <w:rFonts w:ascii="Times New Roman" w:hAnsi="Times New Roman" w:cs="Times New Roman"/>
          <w:b/>
          <w:bCs/>
          <w:sz w:val="20"/>
          <w:szCs w:val="20"/>
          <w:lang w:val="en-US"/>
        </w:rPr>
        <w:t>as possible.</w:t>
      </w:r>
    </w:p>
    <w:p w14:paraId="63E7B18B" w14:textId="77777777" w:rsidR="00464934" w:rsidRDefault="00F82365" w:rsidP="00482980">
      <w:pPr>
        <w:pStyle w:val="BodyText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  </w:t>
      </w:r>
    </w:p>
    <w:p w14:paraId="60A9218C" w14:textId="494B2C1A" w:rsidR="00185F22" w:rsidRPr="00464934" w:rsidRDefault="00F62ED9" w:rsidP="00482980">
      <w:pPr>
        <w:pStyle w:val="BodyText"/>
        <w:rPr>
          <w:rFonts w:ascii="Times New Roman" w:hAnsi="Times New Roman" w:cs="Times New Roman"/>
          <w:b/>
          <w:bCs/>
          <w:lang w:val="en-US"/>
        </w:rPr>
      </w:pPr>
      <w:r w:rsidRPr="00464934">
        <w:rPr>
          <w:rFonts w:ascii="Times New Roman" w:hAnsi="Times New Roman" w:cs="Times New Roman"/>
          <w:b/>
          <w:bCs/>
          <w:sz w:val="20"/>
          <w:szCs w:val="20"/>
          <w:u w:val="single"/>
          <w:lang w:val="en-US"/>
        </w:rPr>
        <w:t>On support of CSI-RS beside CSI-RS for tracking (TRS)</w:t>
      </w:r>
    </w:p>
    <w:p w14:paraId="1946A768" w14:textId="5C40D6A8" w:rsidR="00307734" w:rsidRDefault="00307734">
      <w:pPr>
        <w:pStyle w:val="BodyText"/>
        <w:rPr>
          <w:rFonts w:ascii="Times New Roman" w:hAnsi="Times New Roman" w:cs="Times New Roman"/>
          <w:sz w:val="20"/>
          <w:szCs w:val="20"/>
          <w:lang w:val="en-US" w:eastAsia="en-US"/>
        </w:rPr>
      </w:pPr>
      <w:r w:rsidRPr="00307734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The CSI-RS defined in 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>current specification</w:t>
      </w:r>
      <w:r w:rsidRPr="00307734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, may be used for time/frequency tracking, CSI computation, </w:t>
      </w:r>
      <w:r w:rsidR="0034592E">
        <w:rPr>
          <w:rFonts w:ascii="Times New Roman" w:hAnsi="Times New Roman" w:cs="Times New Roman"/>
          <w:sz w:val="20"/>
          <w:szCs w:val="20"/>
          <w:lang w:val="en-US"/>
        </w:rPr>
        <w:t xml:space="preserve">and </w:t>
      </w:r>
      <w:r w:rsidR="00E20834">
        <w:rPr>
          <w:rFonts w:ascii="Times New Roman" w:hAnsi="Times New Roman" w:cs="Times New Roman"/>
          <w:sz w:val="20"/>
          <w:szCs w:val="20"/>
          <w:lang w:val="en-US"/>
        </w:rPr>
        <w:t>RRM measurement</w:t>
      </w:r>
      <w:r w:rsidRPr="00307734">
        <w:rPr>
          <w:rFonts w:ascii="Times New Roman" w:hAnsi="Times New Roman" w:cs="Times New Roman"/>
          <w:sz w:val="20"/>
          <w:szCs w:val="20"/>
          <w:lang w:val="en-US" w:eastAsia="en-US"/>
        </w:rPr>
        <w:t>.</w:t>
      </w:r>
    </w:p>
    <w:p w14:paraId="2A617278" w14:textId="3C873A8A" w:rsidR="00EA2F97" w:rsidRDefault="00AA4746">
      <w:pPr>
        <w:pStyle w:val="BodyText"/>
        <w:rPr>
          <w:rFonts w:ascii="Times New Roman" w:hAnsi="Times New Roman" w:cs="Times New Roman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sz w:val="20"/>
          <w:szCs w:val="20"/>
          <w:lang w:val="en-US" w:eastAsia="en-US"/>
        </w:rPr>
        <w:t>It has been agreed that at least TRS/CSI-RS occasion(s) corresponding to periodic TRS</w:t>
      </w:r>
      <w:r w:rsidR="00121B90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(CSI-RS for tracking)</w:t>
      </w:r>
      <w:r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is supported</w:t>
      </w:r>
      <w:r w:rsidR="00EC2E85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but FFS for other RS types.</w:t>
      </w:r>
      <w:r w:rsidR="00540BE5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</w:t>
      </w:r>
      <w:r w:rsidR="00EA2F97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It is noted that the pattern </w:t>
      </w:r>
      <w:r w:rsidR="006E4B2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and density </w:t>
      </w:r>
      <w:r w:rsidR="00EA2F97">
        <w:rPr>
          <w:rFonts w:ascii="Times New Roman" w:hAnsi="Times New Roman" w:cs="Times New Roman"/>
          <w:sz w:val="20"/>
          <w:szCs w:val="20"/>
          <w:lang w:val="en-US" w:eastAsia="en-US"/>
        </w:rPr>
        <w:t>of TRS follows</w:t>
      </w:r>
      <w:r w:rsidR="00747DB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certain restriction</w:t>
      </w:r>
      <w:r w:rsidR="00401A11">
        <w:rPr>
          <w:rFonts w:ascii="Times New Roman" w:hAnsi="Times New Roman" w:cs="Times New Roman"/>
          <w:sz w:val="20"/>
          <w:szCs w:val="20"/>
          <w:lang w:val="en-US" w:eastAsia="en-US"/>
        </w:rPr>
        <w:t>s specified</w:t>
      </w:r>
      <w:r w:rsidR="00747DB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in </w:t>
      </w:r>
      <w:r w:rsidR="006D1789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TS38.214 </w:t>
      </w:r>
      <w:r w:rsidR="00C81241">
        <w:rPr>
          <w:rFonts w:ascii="Times New Roman" w:hAnsi="Times New Roman" w:cs="Times New Roman"/>
          <w:sz w:val="20"/>
          <w:szCs w:val="20"/>
          <w:lang w:val="en-US" w:eastAsia="en-US"/>
        </w:rPr>
        <w:t>Sec. 5.1.6.1.</w:t>
      </w:r>
    </w:p>
    <w:p w14:paraId="555060F8" w14:textId="136BB98B" w:rsidR="000E2902" w:rsidRDefault="00540BE5">
      <w:pPr>
        <w:pStyle w:val="BodyText"/>
        <w:rPr>
          <w:rFonts w:ascii="Times New Roman" w:hAnsi="Times New Roman" w:cs="Times New Roman"/>
          <w:sz w:val="20"/>
          <w:szCs w:val="20"/>
          <w:lang w:val="en-US" w:eastAsia="en-US"/>
        </w:rPr>
      </w:pPr>
      <w:r>
        <w:rPr>
          <w:rFonts w:ascii="Times New Roman" w:hAnsi="Times New Roman" w:cs="Times New Roman"/>
          <w:sz w:val="20"/>
          <w:szCs w:val="20"/>
          <w:lang w:val="en-US" w:eastAsia="en-US"/>
        </w:rPr>
        <w:t xml:space="preserve">In our opinion, the </w:t>
      </w:r>
      <w:r w:rsidR="00803032">
        <w:rPr>
          <w:rFonts w:ascii="Times New Roman" w:hAnsi="Times New Roman" w:cs="Times New Roman"/>
          <w:sz w:val="20"/>
          <w:szCs w:val="20"/>
          <w:lang w:val="en-US" w:eastAsia="en-US"/>
        </w:rPr>
        <w:t>general CSI-RS pattern configurations</w:t>
      </w:r>
      <w:r w:rsidR="003776EA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have already support quite good flexibility</w:t>
      </w:r>
      <w:r w:rsidR="008F2EAB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with low to high density in </w:t>
      </w:r>
      <w:r w:rsidR="00927AB1">
        <w:rPr>
          <w:rFonts w:ascii="Times New Roman" w:hAnsi="Times New Roman" w:cs="Times New Roman"/>
          <w:sz w:val="20"/>
          <w:szCs w:val="20"/>
          <w:lang w:val="en-US" w:eastAsia="en-US"/>
        </w:rPr>
        <w:t>time/frequency domain</w:t>
      </w:r>
      <w:r w:rsidR="008D000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. This </w:t>
      </w:r>
      <w:r w:rsidR="000D504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is </w:t>
      </w:r>
      <w:r w:rsidR="008D000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beneficial </w:t>
      </w:r>
      <w:r w:rsidR="00BE742C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to provide </w:t>
      </w:r>
      <w:r w:rsidR="00144AFC">
        <w:rPr>
          <w:rFonts w:ascii="Times New Roman" w:hAnsi="Times New Roman" w:cs="Times New Roman"/>
          <w:sz w:val="20"/>
          <w:szCs w:val="20"/>
          <w:lang w:val="en-US" w:eastAsia="en-US"/>
        </w:rPr>
        <w:t>CSI-RS measurement performance with reasonable overhead depending in the system configuration</w:t>
      </w:r>
      <w:r w:rsidR="00594506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of the SSB periodicity and number of PF/PO with a paging cyc</w:t>
      </w:r>
      <w:r w:rsidR="00DC10DE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le. </w:t>
      </w:r>
      <w:r w:rsidR="00512558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For example, in a low traffic load cell with </w:t>
      </w:r>
      <w:r w:rsidR="00DC10DE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sparse </w:t>
      </w:r>
      <w:r w:rsidR="00CD34F6">
        <w:rPr>
          <w:rFonts w:ascii="Times New Roman" w:hAnsi="Times New Roman" w:cs="Times New Roman"/>
          <w:sz w:val="20"/>
          <w:szCs w:val="20"/>
          <w:lang w:val="en-US" w:eastAsia="en-US"/>
        </w:rPr>
        <w:t>configuration of PF and SSBs</w:t>
      </w:r>
      <w:r w:rsidR="00077A76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, a CSI-RS pattern with high </w:t>
      </w:r>
      <w:r w:rsidR="00947CC0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density within </w:t>
      </w:r>
      <w:r w:rsidR="00947CC0">
        <w:rPr>
          <w:rFonts w:ascii="Times New Roman" w:hAnsi="Times New Roman" w:cs="Times New Roman"/>
          <w:sz w:val="20"/>
          <w:szCs w:val="20"/>
          <w:lang w:val="en-US" w:eastAsia="en-US"/>
        </w:rPr>
        <w:lastRenderedPageBreak/>
        <w:t>a PRB and slot</w:t>
      </w:r>
      <w:r w:rsidR="00270D96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can provide </w:t>
      </w:r>
      <w:r w:rsidR="00F246FF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better measurement/tracking performance to save longer </w:t>
      </w:r>
      <w:r w:rsidR="00A8002F">
        <w:rPr>
          <w:rFonts w:ascii="Times New Roman" w:hAnsi="Times New Roman" w:cs="Times New Roman"/>
          <w:sz w:val="20"/>
          <w:szCs w:val="20"/>
          <w:lang w:val="en-US" w:eastAsia="en-US"/>
        </w:rPr>
        <w:t>wake-up time. In addition, it is also agreed that n</w:t>
      </w:r>
      <w:r w:rsidR="00554101">
        <w:rPr>
          <w:rFonts w:ascii="Times New Roman" w:hAnsi="Times New Roman" w:cs="Times New Roman"/>
          <w:sz w:val="20"/>
          <w:szCs w:val="20"/>
          <w:lang w:val="en-US" w:eastAsia="en-US"/>
        </w:rPr>
        <w:t>ew types/patterns of TRS/CSI-RS are not introduce</w:t>
      </w:r>
      <w:r w:rsidR="00741267">
        <w:rPr>
          <w:rFonts w:ascii="Times New Roman" w:hAnsi="Times New Roman" w:cs="Times New Roman"/>
          <w:sz w:val="20"/>
          <w:szCs w:val="20"/>
          <w:lang w:val="en-US" w:eastAsia="en-US"/>
        </w:rPr>
        <w:t>d</w:t>
      </w:r>
      <w:r w:rsidR="00554101">
        <w:rPr>
          <w:rFonts w:ascii="Times New Roman" w:hAnsi="Times New Roman" w:cs="Times New Roman"/>
          <w:sz w:val="20"/>
          <w:szCs w:val="20"/>
          <w:lang w:val="en-US" w:eastAsia="en-US"/>
        </w:rPr>
        <w:t>. So</w:t>
      </w:r>
      <w:r w:rsidR="00741267">
        <w:rPr>
          <w:rFonts w:ascii="Times New Roman" w:hAnsi="Times New Roman" w:cs="Times New Roman"/>
          <w:sz w:val="20"/>
          <w:szCs w:val="20"/>
          <w:lang w:val="en-US" w:eastAsia="en-US"/>
        </w:rPr>
        <w:t>,</w:t>
      </w:r>
      <w:r w:rsidR="00554101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in our view, supporting </w:t>
      </w:r>
      <w:r w:rsidR="0075085A">
        <w:rPr>
          <w:rFonts w:ascii="Times New Roman" w:hAnsi="Times New Roman" w:cs="Times New Roman"/>
          <w:sz w:val="20"/>
          <w:szCs w:val="20"/>
          <w:lang w:val="en-US" w:eastAsia="en-US"/>
        </w:rPr>
        <w:t>the legacy CSI-RS patterns in general will not introduce so much additional specification impact</w:t>
      </w:r>
      <w:r w:rsidR="009E7423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but is capable of providing much better flexibility.</w:t>
      </w:r>
      <w:r w:rsidR="00E047B6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If to achieve </w:t>
      </w:r>
      <w:r w:rsidR="00E047B6" w:rsidRPr="00307734">
        <w:rPr>
          <w:rFonts w:ascii="Times New Roman" w:hAnsi="Times New Roman" w:cs="Times New Roman"/>
          <w:sz w:val="20"/>
          <w:szCs w:val="20"/>
          <w:lang w:val="en-US" w:eastAsia="en-US"/>
        </w:rPr>
        <w:t>time/frequency tracking</w:t>
      </w:r>
      <w:r w:rsidR="00E047B6">
        <w:rPr>
          <w:rFonts w:ascii="Times New Roman" w:hAnsi="Times New Roman" w:cs="Times New Roman"/>
          <w:sz w:val="20"/>
          <w:szCs w:val="20"/>
          <w:lang w:val="en-US" w:eastAsia="en-US"/>
        </w:rPr>
        <w:t xml:space="preserve"> and so on requires a certain amount of minimum CSI-RS pattern, it can be defined in RAN4 as the test condition.</w:t>
      </w:r>
    </w:p>
    <w:p w14:paraId="430F6276" w14:textId="0D6A37CB" w:rsidR="009E7423" w:rsidRDefault="009E7423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</w:pPr>
      <w:r w:rsidRPr="00C86B77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 xml:space="preserve">Proposal 3: </w:t>
      </w:r>
      <w:r w:rsidR="00444C69" w:rsidRPr="00C86B77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 xml:space="preserve">More general </w:t>
      </w:r>
      <w:r w:rsidR="00C41A69" w:rsidRPr="00C86B77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>CSI-RS</w:t>
      </w:r>
      <w:r w:rsidR="00444C69" w:rsidRPr="00C86B77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 xml:space="preserve"> patterns should be supported for IDLE/INACTIVE mode UEs.</w:t>
      </w:r>
    </w:p>
    <w:p w14:paraId="6BEAA496" w14:textId="77777777" w:rsidR="00AA4746" w:rsidRPr="00145344" w:rsidRDefault="00AA4746">
      <w:pPr>
        <w:pStyle w:val="BodyText"/>
        <w:rPr>
          <w:rFonts w:ascii="Times New Roman" w:hAnsi="Times New Roman" w:cs="Times New Roman"/>
          <w:sz w:val="20"/>
          <w:szCs w:val="20"/>
          <w:lang w:val="en-US" w:eastAsia="en-US"/>
        </w:rPr>
      </w:pP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7CA5FC49" w:rsidR="004B155E" w:rsidRPr="00145344" w:rsidRDefault="004B155E" w:rsidP="00E4173D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</w:pPr>
      <w:r w:rsidRPr="0014534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Based on the discussion, </w:t>
      </w:r>
      <w:r w:rsidR="00D31D06" w:rsidRPr="0014534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the following observations and proposals are high</w:t>
      </w:r>
      <w:r w:rsidR="00423175" w:rsidRPr="0014534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lighted</w:t>
      </w:r>
      <w:r w:rsidR="00A35130" w:rsidRPr="0014534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>:</w:t>
      </w:r>
      <w:r w:rsidRPr="00145344">
        <w:rPr>
          <w:rFonts w:ascii="Times New Roman" w:hAnsi="Times New Roman" w:cs="Times New Roman"/>
          <w:b w:val="0"/>
          <w:bCs w:val="0"/>
          <w:sz w:val="20"/>
          <w:szCs w:val="20"/>
          <w:lang w:val="en-US" w:eastAsia="en-US"/>
        </w:rPr>
        <w:t xml:space="preserve"> </w:t>
      </w:r>
    </w:p>
    <w:p w14:paraId="5B2A77A4" w14:textId="654F3FCA" w:rsidR="00B65A9F" w:rsidRPr="00B65A9F" w:rsidRDefault="00B65A9F" w:rsidP="00B65A9F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Proposal 1: The design principle of TRS/CSI-RS configuration for IDLE/INACTIVE mode UE should minimize the necessary SSB processing and UE wake time before paging and introduce as little system overhead as possible.</w:t>
      </w:r>
    </w:p>
    <w:p w14:paraId="6C3ED1A4" w14:textId="56036444" w:rsidR="00B65A9F" w:rsidRDefault="00B65A9F" w:rsidP="00B65A9F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697D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Observation 1: TRS/CSI-RS occasions before PO can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reduce</w:t>
      </w:r>
      <w:r w:rsidRPr="00697D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the UE wake-up time thus provides power saving gain.</w:t>
      </w:r>
    </w:p>
    <w:p w14:paraId="14E12273" w14:textId="77777777" w:rsidR="00581EA6" w:rsidRPr="00AA546C" w:rsidRDefault="00581EA6" w:rsidP="00581EA6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AA546C">
        <w:rPr>
          <w:rFonts w:ascii="Times New Roman" w:hAnsi="Times New Roman" w:cs="Times New Roman"/>
          <w:b/>
          <w:bCs/>
          <w:sz w:val="20"/>
          <w:szCs w:val="20"/>
          <w:lang w:val="en-US"/>
        </w:rPr>
        <w:t>Observation 2: TRS/CSI-RS occasions before PO lead to less overhead compared with the TRS/CSI-RS configuration based on SSB periodicity.</w:t>
      </w:r>
    </w:p>
    <w:p w14:paraId="1BF3649B" w14:textId="77777777" w:rsidR="00581EA6" w:rsidRPr="00464934" w:rsidRDefault="00581EA6" w:rsidP="00581EA6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464934"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 2: TRS/CSI-RS occasions for IDLE/INACTIVE mode UEs should be configured before and as close to the POs as possible.</w:t>
      </w:r>
    </w:p>
    <w:p w14:paraId="2EBBBFBC" w14:textId="5AED1240" w:rsidR="00F364BA" w:rsidRPr="00581EA6" w:rsidRDefault="00581EA6" w:rsidP="00145344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</w:pPr>
      <w:r w:rsidRPr="00C86B77">
        <w:rPr>
          <w:rFonts w:ascii="Times New Roman" w:hAnsi="Times New Roman" w:cs="Times New Roman"/>
          <w:b/>
          <w:bCs/>
          <w:sz w:val="20"/>
          <w:szCs w:val="20"/>
          <w:lang w:val="en-US" w:eastAsia="en-US"/>
        </w:rPr>
        <w:t>Proposal 3: More general CSI-RS patterns should be supported for IDLE/INACTIVE mode UEs.</w:t>
      </w:r>
      <w:bookmarkStart w:id="1" w:name="_GoBack"/>
      <w:bookmarkEnd w:id="1"/>
    </w:p>
    <w:p w14:paraId="5BB13342" w14:textId="77777777" w:rsidR="00F364BA" w:rsidRPr="00145344" w:rsidRDefault="00F364BA" w:rsidP="00145344">
      <w:pPr>
        <w:pStyle w:val="BodyText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3B3DC8D4" w14:textId="7EDB98D9" w:rsidR="00BB2918" w:rsidRDefault="001A471B" w:rsidP="002E2443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145344">
        <w:rPr>
          <w:rFonts w:ascii="Times New Roman" w:hAnsi="Times New Roman" w:cs="Times New Roman"/>
          <w:sz w:val="20"/>
          <w:szCs w:val="20"/>
          <w:lang w:val="en-US"/>
        </w:rPr>
        <w:t>[</w:t>
      </w:r>
      <w:r w:rsidR="00446843" w:rsidRPr="00145344">
        <w:rPr>
          <w:rFonts w:ascii="Times New Roman" w:hAnsi="Times New Roman" w:cs="Times New Roman"/>
          <w:sz w:val="20"/>
          <w:szCs w:val="20"/>
          <w:lang w:val="en-US"/>
        </w:rPr>
        <w:t>1</w:t>
      </w:r>
      <w:r w:rsidRPr="00145344">
        <w:rPr>
          <w:rFonts w:ascii="Times New Roman" w:hAnsi="Times New Roman" w:cs="Times New Roman"/>
          <w:sz w:val="20"/>
          <w:szCs w:val="20"/>
          <w:lang w:val="en-US"/>
        </w:rPr>
        <w:t>]</w:t>
      </w:r>
      <w:r w:rsidR="00D51F0B" w:rsidRPr="0014534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67888" w:rsidRPr="006F25FC">
        <w:rPr>
          <w:rFonts w:ascii="Times New Roman" w:hAnsi="Times New Roman" w:cs="Times New Roman"/>
          <w:sz w:val="20"/>
          <w:szCs w:val="20"/>
          <w:lang w:val="en-US"/>
        </w:rPr>
        <w:t>RAN1 Chairman’s Notes</w:t>
      </w:r>
      <w:r w:rsidR="00D67888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D67888" w:rsidRPr="00E630C6">
        <w:rPr>
          <w:rFonts w:ascii="Times New Roman" w:hAnsi="Times New Roman" w:cs="Times New Roman"/>
          <w:sz w:val="20"/>
          <w:szCs w:val="20"/>
          <w:lang w:val="en-US"/>
        </w:rPr>
        <w:t>3GPP TSG RAN WG1 Meeting #102-e</w:t>
      </w:r>
    </w:p>
    <w:p w14:paraId="2482A738" w14:textId="5DC10F5A" w:rsidR="00157C6F" w:rsidRPr="002F1519" w:rsidRDefault="00E12322" w:rsidP="002E2443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[2]</w:t>
      </w:r>
      <w:r w:rsidR="009D72CE" w:rsidRPr="009D72C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99311F" w:rsidRPr="0099311F">
        <w:rPr>
          <w:rFonts w:ascii="Times New Roman" w:hAnsi="Times New Roman" w:cs="Times New Roman"/>
          <w:sz w:val="20"/>
          <w:szCs w:val="20"/>
          <w:lang w:val="en-US"/>
        </w:rPr>
        <w:t>R1-2008287</w:t>
      </w:r>
      <w:r w:rsidR="0099311F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0A5398" w:rsidRPr="000A5398">
        <w:rPr>
          <w:rFonts w:ascii="Times New Roman" w:hAnsi="Times New Roman" w:cs="Times New Roman"/>
          <w:sz w:val="20"/>
          <w:szCs w:val="20"/>
          <w:lang w:val="en-US"/>
        </w:rPr>
        <w:t>On Potential Paging Enhancement</w:t>
      </w:r>
      <w:r w:rsidR="000A5398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2F1519" w:rsidRPr="002F1519">
        <w:rPr>
          <w:rFonts w:ascii="Times New Roman" w:hAnsi="Times New Roman" w:cs="Times New Roman"/>
          <w:sz w:val="20"/>
          <w:szCs w:val="20"/>
          <w:lang w:val="en-US"/>
        </w:rPr>
        <w:t>Panasonic</w:t>
      </w:r>
    </w:p>
    <w:p w14:paraId="12CFFD7C" w14:textId="59FF2B9C" w:rsidR="00F7543E" w:rsidRDefault="00F7543E" w:rsidP="00E4173D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2D38D65E" w14:textId="3DFB05E2" w:rsidR="00D67888" w:rsidRPr="00FF301C" w:rsidRDefault="00D67888" w:rsidP="00FF301C">
      <w:pPr>
        <w:pStyle w:val="Heading1"/>
        <w:rPr>
          <w:lang w:val="en-US"/>
        </w:rPr>
      </w:pPr>
      <w:r w:rsidRPr="00FF301C">
        <w:rPr>
          <w:lang w:val="en-US"/>
        </w:rPr>
        <w:t>Appendix</w:t>
      </w:r>
      <w:r w:rsidR="00FF301C">
        <w:rPr>
          <w:lang w:val="en-US"/>
        </w:rPr>
        <w:t>: Conclusions from RAN1#102-e meeting</w:t>
      </w:r>
    </w:p>
    <w:p w14:paraId="09DFED70" w14:textId="77777777" w:rsidR="003E3F78" w:rsidRPr="003E3F78" w:rsidRDefault="003E3F78" w:rsidP="003E3F78">
      <w:pPr>
        <w:spacing w:after="60" w:line="288" w:lineRule="atLeast"/>
        <w:rPr>
          <w:rFonts w:ascii="SimSun" w:eastAsia="SimSun" w:hAnsi="SimSun" w:cs="Times New Roman"/>
          <w:sz w:val="24"/>
          <w:szCs w:val="24"/>
          <w:highlight w:val="green"/>
          <w:lang w:val="en-US" w:eastAsia="ko-KR"/>
        </w:rPr>
      </w:pPr>
      <w:r w:rsidRPr="003E3F78">
        <w:rPr>
          <w:rFonts w:ascii="Times New Roman" w:eastAsia="SimSun" w:hAnsi="Times New Roman" w:cs="Times New Roman"/>
          <w:color w:val="000000"/>
          <w:sz w:val="24"/>
          <w:szCs w:val="24"/>
          <w:highlight w:val="green"/>
          <w:shd w:val="clear" w:color="auto" w:fill="FFFF00"/>
          <w:lang w:val="en-US" w:eastAsia="ko-KR"/>
        </w:rPr>
        <w:t>Agreements:</w:t>
      </w:r>
    </w:p>
    <w:p w14:paraId="6EA49C0E" w14:textId="77777777" w:rsidR="003E3F78" w:rsidRPr="003E3F78" w:rsidRDefault="003E3F78" w:rsidP="003E3F78">
      <w:pPr>
        <w:numPr>
          <w:ilvl w:val="0"/>
          <w:numId w:val="42"/>
        </w:numPr>
        <w:spacing w:after="60" w:line="288" w:lineRule="atLeast"/>
        <w:rPr>
          <w:rFonts w:ascii="Times New Roman" w:eastAsia="DengXian" w:hAnsi="Times New Roman" w:cs="Times New Roman"/>
          <w:sz w:val="24"/>
          <w:szCs w:val="24"/>
          <w:lang w:val="en-US" w:eastAsia="ko-KR"/>
        </w:rPr>
      </w:pPr>
      <w:r w:rsidRPr="003E3F78">
        <w:rPr>
          <w:rFonts w:ascii="Times New Roman" w:eastAsia="SimSun" w:hAnsi="Times New Roman" w:cs="Times New Roman"/>
          <w:sz w:val="24"/>
          <w:szCs w:val="24"/>
          <w:lang w:val="en-US" w:eastAsia="ko-KR"/>
        </w:rPr>
        <w:t>New types/patterns of TRS/CSI-RS are not introduced specifically for idle/inactive mode UE.</w:t>
      </w:r>
    </w:p>
    <w:p w14:paraId="5E94B467" w14:textId="09D9C1A4" w:rsidR="00C0420F" w:rsidRDefault="00C0420F" w:rsidP="00E4173D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6AE9FAFC" w14:textId="77777777" w:rsidR="00C0420F" w:rsidRPr="00C0420F" w:rsidRDefault="00C0420F" w:rsidP="00C0420F">
      <w:pPr>
        <w:spacing w:after="0" w:line="288" w:lineRule="atLeast"/>
        <w:rPr>
          <w:rFonts w:ascii="Gulim" w:eastAsia="Gulim" w:hAnsi="Gulim" w:cs="Times New Roman"/>
          <w:sz w:val="24"/>
          <w:szCs w:val="24"/>
          <w:lang w:val="en-US" w:eastAsia="ko-KR"/>
        </w:rPr>
      </w:pPr>
      <w:r w:rsidRPr="00C0420F">
        <w:rPr>
          <w:rFonts w:ascii="Times New Roman" w:eastAsia="SimSun" w:hAnsi="Times New Roman" w:cs="Times New Roman"/>
          <w:sz w:val="24"/>
          <w:szCs w:val="24"/>
          <w:highlight w:val="green"/>
          <w:lang w:val="en-US" w:eastAsia="ko-KR"/>
        </w:rPr>
        <w:t>Agreements</w:t>
      </w:r>
      <w:r w:rsidRPr="00C0420F">
        <w:rPr>
          <w:rFonts w:ascii="Times New Roman" w:eastAsia="SimSun" w:hAnsi="Times New Roman" w:cs="Times New Roman"/>
          <w:sz w:val="24"/>
          <w:szCs w:val="24"/>
          <w:lang w:val="en-US" w:eastAsia="ko-KR"/>
        </w:rPr>
        <w:t>:</w:t>
      </w:r>
    </w:p>
    <w:p w14:paraId="2D4E95D3" w14:textId="77777777" w:rsidR="00C0420F" w:rsidRPr="00C0420F" w:rsidRDefault="00C0420F" w:rsidP="00C0420F">
      <w:pPr>
        <w:spacing w:after="0" w:line="288" w:lineRule="atLeast"/>
        <w:rPr>
          <w:rFonts w:ascii="Gulim" w:eastAsia="Gulim" w:hAnsi="Gulim" w:cs="Times New Roman"/>
          <w:sz w:val="24"/>
          <w:szCs w:val="24"/>
          <w:lang w:val="en-US" w:eastAsia="ko-KR"/>
        </w:rPr>
      </w:pPr>
      <w:r w:rsidRPr="00C0420F">
        <w:rPr>
          <w:rFonts w:ascii="Times New Roman" w:eastAsia="SimSun" w:hAnsi="Times New Roman" w:cs="Times New Roman"/>
          <w:sz w:val="24"/>
          <w:szCs w:val="24"/>
          <w:lang w:val="en-US" w:eastAsia="ko-KR"/>
        </w:rPr>
        <w:t xml:space="preserve">The TRS/CSI-RS occasion(s) that may be for connected mode UEs can be shared to idle/inactive mode UEs. </w:t>
      </w:r>
    </w:p>
    <w:p w14:paraId="3AD6984B" w14:textId="77777777" w:rsidR="00C0420F" w:rsidRPr="00C0420F" w:rsidRDefault="00C0420F" w:rsidP="00C0420F">
      <w:pPr>
        <w:spacing w:after="0" w:line="288" w:lineRule="atLeast"/>
        <w:ind w:firstLine="400"/>
        <w:rPr>
          <w:rFonts w:ascii="Gulim" w:eastAsia="Gulim" w:hAnsi="Gulim" w:cs="Times New Roman"/>
          <w:sz w:val="24"/>
          <w:szCs w:val="24"/>
          <w:lang w:val="en-US" w:eastAsia="ko-KR"/>
        </w:rPr>
      </w:pPr>
      <w:r w:rsidRPr="00C0420F">
        <w:rPr>
          <w:rFonts w:ascii="Times New Roman" w:eastAsia="SimSun" w:hAnsi="Times New Roman" w:cs="Times New Roman"/>
          <w:sz w:val="24"/>
          <w:szCs w:val="24"/>
          <w:lang w:val="en-US" w:eastAsia="ko-KR"/>
        </w:rPr>
        <w:t>-  Note: It is understood that gNB can potentially share the occasions to idle/inactive (which would just mean it up to NW whether to share or not share).</w:t>
      </w:r>
    </w:p>
    <w:p w14:paraId="559D4A83" w14:textId="77777777" w:rsidR="00C0420F" w:rsidRPr="00C0420F" w:rsidRDefault="00C0420F" w:rsidP="00C0420F">
      <w:pPr>
        <w:spacing w:after="0" w:line="288" w:lineRule="atLeast"/>
        <w:ind w:firstLine="400"/>
        <w:rPr>
          <w:rFonts w:ascii="Times New Roman" w:eastAsia="SimSun" w:hAnsi="Times New Roman" w:cs="Times New Roman"/>
          <w:sz w:val="24"/>
          <w:szCs w:val="24"/>
          <w:lang w:val="en-US" w:eastAsia="ko-KR"/>
        </w:rPr>
      </w:pPr>
      <w:r w:rsidRPr="00C0420F">
        <w:rPr>
          <w:rFonts w:ascii="Times New Roman" w:eastAsia="SimSun" w:hAnsi="Times New Roman" w:cs="Times New Roman"/>
          <w:sz w:val="24"/>
          <w:szCs w:val="24"/>
          <w:lang w:val="en-US" w:eastAsia="ko-KR"/>
        </w:rPr>
        <w:t>-  Note: It is understood that TRS/CSI-RS in the TRS/CSI-RS occasion(s) may or may not be transmitted.</w:t>
      </w:r>
    </w:p>
    <w:p w14:paraId="0E40788E" w14:textId="77777777" w:rsidR="00C0420F" w:rsidRPr="00C0420F" w:rsidRDefault="00C0420F" w:rsidP="00C0420F">
      <w:pPr>
        <w:spacing w:after="0" w:line="288" w:lineRule="atLeast"/>
        <w:ind w:firstLine="400"/>
        <w:rPr>
          <w:rFonts w:ascii="Times New Roman" w:eastAsia="SimSun" w:hAnsi="Times New Roman" w:cs="Times New Roman"/>
          <w:sz w:val="24"/>
          <w:szCs w:val="24"/>
          <w:lang w:val="en-US" w:eastAsia="ko-KR"/>
        </w:rPr>
      </w:pPr>
      <w:r w:rsidRPr="00C0420F">
        <w:rPr>
          <w:rFonts w:ascii="Times New Roman" w:eastAsia="SimSun" w:hAnsi="Times New Roman" w:cs="Times New Roman"/>
          <w:sz w:val="24"/>
          <w:szCs w:val="24"/>
          <w:lang w:val="en-US" w:eastAsia="ko-KR"/>
        </w:rPr>
        <w:t>-  Note: Always-on TRS/CSI-RS transmission by gNodeB is not required</w:t>
      </w:r>
    </w:p>
    <w:p w14:paraId="5A5DA7D1" w14:textId="77777777" w:rsidR="00C0420F" w:rsidRPr="00C0420F" w:rsidRDefault="00C0420F" w:rsidP="00C0420F">
      <w:pPr>
        <w:spacing w:after="0" w:line="288" w:lineRule="atLeast"/>
        <w:ind w:firstLine="400"/>
        <w:rPr>
          <w:rFonts w:ascii="Times New Roman" w:eastAsia="SimSun" w:hAnsi="Times New Roman" w:cs="Times New Roman"/>
          <w:sz w:val="24"/>
          <w:szCs w:val="24"/>
          <w:lang w:val="en-US" w:eastAsia="ko-KR"/>
        </w:rPr>
      </w:pPr>
      <w:r w:rsidRPr="00C0420F">
        <w:rPr>
          <w:rFonts w:ascii="Times New Roman" w:eastAsia="SimSun" w:hAnsi="Times New Roman" w:cs="Times New Roman"/>
          <w:sz w:val="24"/>
          <w:szCs w:val="24"/>
          <w:lang w:val="en-US" w:eastAsia="ko-KR"/>
        </w:rPr>
        <w:t xml:space="preserve">-  At least TRS/CSI-RS occasion(s) corresponding to periodic TRS is supported </w:t>
      </w:r>
    </w:p>
    <w:p w14:paraId="55FBDAA9" w14:textId="77777777" w:rsidR="00C0420F" w:rsidRPr="00C0420F" w:rsidRDefault="00C0420F" w:rsidP="00C0420F">
      <w:pPr>
        <w:spacing w:after="0" w:line="288" w:lineRule="atLeast"/>
        <w:ind w:firstLine="800"/>
        <w:rPr>
          <w:rFonts w:ascii="Times New Roman" w:eastAsia="SimSun" w:hAnsi="Times New Roman" w:cs="Times New Roman"/>
          <w:sz w:val="24"/>
          <w:szCs w:val="24"/>
          <w:lang w:val="en-US" w:eastAsia="ko-KR"/>
        </w:rPr>
      </w:pPr>
      <w:r w:rsidRPr="00C0420F">
        <w:rPr>
          <w:rFonts w:ascii="Times New Roman" w:eastAsia="SimSun" w:hAnsi="Times New Roman" w:cs="Times New Roman"/>
          <w:sz w:val="24"/>
          <w:szCs w:val="24"/>
          <w:lang w:val="en-US" w:eastAsia="ko-KR"/>
        </w:rPr>
        <w:t>- FFS for other RS types</w:t>
      </w:r>
    </w:p>
    <w:p w14:paraId="3A006827" w14:textId="77777777" w:rsidR="00C0420F" w:rsidRPr="00C0420F" w:rsidRDefault="00C0420F" w:rsidP="00C0420F">
      <w:pPr>
        <w:spacing w:after="0" w:line="288" w:lineRule="atLeast"/>
        <w:ind w:firstLine="400"/>
        <w:rPr>
          <w:rFonts w:ascii="Gulim" w:eastAsia="Gulim" w:hAnsi="Gulim" w:cs="Times New Roman"/>
          <w:sz w:val="24"/>
          <w:szCs w:val="24"/>
          <w:lang w:val="en-US" w:eastAsia="ko-KR"/>
        </w:rPr>
      </w:pPr>
      <w:r w:rsidRPr="00C0420F">
        <w:rPr>
          <w:rFonts w:ascii="Times New Roman" w:eastAsia="SimSun" w:hAnsi="Times New Roman" w:cs="Times New Roman"/>
          <w:sz w:val="24"/>
          <w:szCs w:val="24"/>
          <w:lang w:val="en-US" w:eastAsia="ko-KR"/>
        </w:rPr>
        <w:lastRenderedPageBreak/>
        <w:t>-  FFS: Whether UE blind detection is required or not.</w:t>
      </w:r>
    </w:p>
    <w:p w14:paraId="01E66B7A" w14:textId="73F5496A" w:rsidR="00C0420F" w:rsidRDefault="00C0420F" w:rsidP="00E4173D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240E677D" w14:textId="57A4E32D" w:rsidR="00C0420F" w:rsidRDefault="00C0420F" w:rsidP="00E4173D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12AA417E" w14:textId="77777777" w:rsidR="00E425B5" w:rsidRPr="00E425B5" w:rsidRDefault="00E425B5" w:rsidP="00E425B5">
      <w:pPr>
        <w:spacing w:after="0" w:line="288" w:lineRule="atLeast"/>
        <w:rPr>
          <w:rFonts w:ascii="Gulim" w:eastAsia="Gulim" w:hAnsi="Gulim" w:cs="Times New Roman"/>
          <w:sz w:val="24"/>
          <w:szCs w:val="24"/>
          <w:highlight w:val="green"/>
          <w:lang w:val="en-US" w:eastAsia="ko-KR"/>
        </w:rPr>
      </w:pPr>
      <w:r w:rsidRPr="00E425B5">
        <w:rPr>
          <w:rFonts w:ascii="Times New Roman" w:eastAsia="SimSun" w:hAnsi="Times New Roman" w:cs="Times New Roman"/>
          <w:sz w:val="24"/>
          <w:szCs w:val="24"/>
          <w:highlight w:val="green"/>
          <w:shd w:val="clear" w:color="auto" w:fill="FFFF00"/>
          <w:lang w:val="en-US" w:eastAsia="ko-KR"/>
        </w:rPr>
        <w:t>Agreements:</w:t>
      </w:r>
    </w:p>
    <w:p w14:paraId="289F2CB5" w14:textId="77777777" w:rsidR="00E425B5" w:rsidRPr="00E425B5" w:rsidRDefault="00E425B5" w:rsidP="00E425B5">
      <w:pPr>
        <w:spacing w:after="0" w:line="288" w:lineRule="atLeast"/>
        <w:rPr>
          <w:rFonts w:ascii="Times" w:eastAsia="SimSun" w:hAnsi="Times" w:cs="Times"/>
          <w:sz w:val="24"/>
          <w:szCs w:val="24"/>
          <w:lang w:val="en-US" w:eastAsia="ko-KR"/>
        </w:rPr>
      </w:pPr>
      <w:r w:rsidRPr="00E425B5">
        <w:rPr>
          <w:rFonts w:ascii="Times" w:eastAsia="SimSun" w:hAnsi="Times" w:cs="Times"/>
          <w:sz w:val="24"/>
          <w:szCs w:val="24"/>
          <w:lang w:val="en-US" w:eastAsia="ko-KR"/>
        </w:rPr>
        <w:t xml:space="preserve">Idle/inactive UE may use the TRS/CSI-RS occasion(s) that are shared to it for functionalities such as: </w:t>
      </w:r>
    </w:p>
    <w:p w14:paraId="7D82DC7D" w14:textId="77777777" w:rsidR="00E425B5" w:rsidRPr="00E425B5" w:rsidRDefault="00E425B5" w:rsidP="00E425B5">
      <w:pPr>
        <w:spacing w:after="0" w:line="288" w:lineRule="atLeast"/>
        <w:ind w:firstLine="225"/>
        <w:rPr>
          <w:rFonts w:ascii="SimSun" w:eastAsia="SimSun" w:hAnsi="SimSun" w:cs="Times New Roman"/>
          <w:sz w:val="23"/>
          <w:szCs w:val="23"/>
          <w:lang w:val="en-US"/>
        </w:rPr>
      </w:pPr>
      <w:r w:rsidRPr="00E425B5">
        <w:rPr>
          <w:rFonts w:ascii="Times" w:eastAsia="SimSun" w:hAnsi="Times" w:cs="Times"/>
          <w:sz w:val="23"/>
          <w:szCs w:val="23"/>
          <w:lang w:val="en-US" w:eastAsia="ko-KR"/>
        </w:rPr>
        <w:t>-</w:t>
      </w:r>
      <w:r w:rsidRPr="00E425B5">
        <w:rPr>
          <w:rFonts w:ascii="Times" w:eastAsia="SimSun" w:hAnsi="Times" w:cs="Times"/>
          <w:sz w:val="24"/>
          <w:szCs w:val="21"/>
          <w:lang w:val="en-US" w:eastAsia="ko-KR"/>
        </w:rPr>
        <w:t>           </w:t>
      </w:r>
      <w:r w:rsidRPr="00E425B5">
        <w:rPr>
          <w:rFonts w:ascii="Times" w:eastAsia="SimSun" w:hAnsi="Times" w:cs="Times New Roman"/>
          <w:sz w:val="23"/>
          <w:szCs w:val="23"/>
          <w:lang w:val="en-US" w:eastAsia="ko-KR"/>
        </w:rPr>
        <w:t>AGC, time/frequency tracking</w:t>
      </w:r>
    </w:p>
    <w:p w14:paraId="6BAC1B19" w14:textId="520E593B" w:rsidR="00C0420F" w:rsidRPr="00FF301C" w:rsidRDefault="00E425B5" w:rsidP="00FF301C">
      <w:pPr>
        <w:spacing w:after="0" w:line="288" w:lineRule="atLeast"/>
        <w:ind w:firstLine="225"/>
        <w:rPr>
          <w:rFonts w:ascii="Times" w:eastAsia="SimSun" w:hAnsi="Times" w:cs="Times New Roman"/>
          <w:sz w:val="23"/>
          <w:szCs w:val="23"/>
          <w:lang w:val="en-US" w:eastAsia="ko-KR"/>
        </w:rPr>
      </w:pPr>
      <w:r w:rsidRPr="00E425B5">
        <w:rPr>
          <w:rFonts w:ascii="Times" w:eastAsia="SimSun" w:hAnsi="Times" w:cs="Times"/>
          <w:sz w:val="23"/>
          <w:szCs w:val="23"/>
          <w:lang w:val="en-US" w:eastAsia="ko-KR"/>
        </w:rPr>
        <w:t>-</w:t>
      </w:r>
      <w:r w:rsidRPr="00E425B5">
        <w:rPr>
          <w:rFonts w:ascii="Times" w:eastAsia="SimSun" w:hAnsi="Times" w:cs="Times"/>
          <w:sz w:val="24"/>
          <w:szCs w:val="21"/>
          <w:lang w:val="en-US" w:eastAsia="ko-KR"/>
        </w:rPr>
        <w:t>           </w:t>
      </w:r>
      <w:r w:rsidRPr="00E425B5">
        <w:rPr>
          <w:rFonts w:ascii="Times" w:eastAsia="SimSun" w:hAnsi="Times" w:cs="Times New Roman"/>
          <w:sz w:val="23"/>
          <w:szCs w:val="23"/>
          <w:lang w:val="en-US" w:eastAsia="ko-KR"/>
        </w:rPr>
        <w:t>FFS: RRM measurement for serving cell, RRM measurement for neighbor cell, paging reception indication</w:t>
      </w:r>
    </w:p>
    <w:p w14:paraId="09604CD2" w14:textId="4E6FDA92" w:rsidR="00FF301C" w:rsidRDefault="00FF301C" w:rsidP="00E4173D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5696AC78" w14:textId="77777777" w:rsidR="00FF301C" w:rsidRPr="00FF301C" w:rsidRDefault="00FF301C" w:rsidP="00FF301C">
      <w:pPr>
        <w:spacing w:after="0" w:line="288" w:lineRule="atLeast"/>
        <w:rPr>
          <w:rFonts w:ascii="Times" w:eastAsia="SimSun" w:hAnsi="Times" w:cs="Times New Roman"/>
          <w:b/>
          <w:bCs/>
          <w:sz w:val="23"/>
          <w:szCs w:val="23"/>
          <w:u w:val="single"/>
          <w:lang w:val="en-US" w:eastAsia="ko-KR"/>
        </w:rPr>
      </w:pPr>
      <w:r w:rsidRPr="00FF301C">
        <w:rPr>
          <w:rFonts w:ascii="Times" w:eastAsia="SimSun" w:hAnsi="Times" w:cs="Times New Roman"/>
          <w:b/>
          <w:bCs/>
          <w:sz w:val="23"/>
          <w:szCs w:val="23"/>
          <w:u w:val="single"/>
          <w:lang w:val="en-US" w:eastAsia="ko-KR"/>
        </w:rPr>
        <w:t>Observation:</w:t>
      </w:r>
    </w:p>
    <w:p w14:paraId="6D635062" w14:textId="77777777" w:rsidR="00FF301C" w:rsidRPr="00FF301C" w:rsidRDefault="00FF301C" w:rsidP="00FF301C">
      <w:pPr>
        <w:spacing w:after="0" w:line="288" w:lineRule="atLeast"/>
        <w:rPr>
          <w:rFonts w:ascii="Gulim" w:eastAsia="Gulim" w:hAnsi="Gulim" w:cs="Times New Roman"/>
          <w:sz w:val="24"/>
          <w:szCs w:val="24"/>
          <w:lang w:val="en-US" w:eastAsia="ko-KR"/>
        </w:rPr>
      </w:pPr>
      <w:r w:rsidRPr="00FF301C">
        <w:rPr>
          <w:rFonts w:ascii="Times New Roman" w:eastAsia="SimSun" w:hAnsi="Times New Roman" w:cs="Times New Roman"/>
          <w:sz w:val="24"/>
          <w:szCs w:val="24"/>
          <w:lang w:val="en-US" w:eastAsia="ko-KR"/>
        </w:rPr>
        <w:t>It is up to gNB implementation whether or not to transmit a TRS/CSI-RS to idle/inactive UEs even when the TRS/CSI-RS is not needed by connected UEs (e.g., when there is a connected mode UE in a cell but the UE is no longer using the TRS/CSI-RS, or when there is no longer connected mode UE in a cell, etc.)</w:t>
      </w:r>
    </w:p>
    <w:p w14:paraId="160FA2CF" w14:textId="77777777" w:rsidR="00FF301C" w:rsidRPr="00FF301C" w:rsidRDefault="00FF301C" w:rsidP="00FF301C">
      <w:pPr>
        <w:spacing w:after="0" w:line="288" w:lineRule="atLeast"/>
        <w:rPr>
          <w:rFonts w:ascii="Times New Roman" w:eastAsia="SimSun" w:hAnsi="Times New Roman" w:cs="Times New Roman"/>
          <w:sz w:val="24"/>
          <w:szCs w:val="24"/>
          <w:lang w:val="en-US"/>
        </w:rPr>
      </w:pPr>
    </w:p>
    <w:p w14:paraId="70E5A58E" w14:textId="77777777" w:rsidR="00FF301C" w:rsidRPr="00FF301C" w:rsidRDefault="00FF301C" w:rsidP="00FF301C">
      <w:pPr>
        <w:spacing w:after="0" w:line="240" w:lineRule="auto"/>
        <w:rPr>
          <w:rFonts w:ascii="Times New Roman" w:eastAsia="SimSun" w:hAnsi="Times New Roman" w:cs="Times New Roman"/>
          <w:color w:val="1F497D"/>
          <w:sz w:val="24"/>
          <w:szCs w:val="24"/>
          <w:lang w:val="en-US" w:eastAsia="ko-KR"/>
        </w:rPr>
      </w:pPr>
    </w:p>
    <w:p w14:paraId="350D27EE" w14:textId="77777777" w:rsidR="00FF301C" w:rsidRPr="00FF301C" w:rsidRDefault="00FF301C" w:rsidP="00FF301C">
      <w:pPr>
        <w:spacing w:after="0" w:line="288" w:lineRule="auto"/>
        <w:rPr>
          <w:rFonts w:ascii="Gulim" w:eastAsia="Gulim" w:hAnsi="Gulim" w:cs="Times New Roman"/>
          <w:sz w:val="24"/>
          <w:szCs w:val="24"/>
          <w:highlight w:val="green"/>
          <w:lang w:val="en-US" w:eastAsia="ko-KR"/>
        </w:rPr>
      </w:pPr>
      <w:r w:rsidRPr="00FF301C">
        <w:rPr>
          <w:rFonts w:ascii="Times New Roman" w:eastAsia="SimSun" w:hAnsi="Times New Roman" w:cs="Times New Roman"/>
          <w:sz w:val="24"/>
          <w:szCs w:val="24"/>
          <w:highlight w:val="green"/>
          <w:lang w:val="en-US" w:eastAsia="ko-KR"/>
        </w:rPr>
        <w:t>Agreements:</w:t>
      </w:r>
    </w:p>
    <w:p w14:paraId="54C1AC4D" w14:textId="77777777" w:rsidR="00FF301C" w:rsidRPr="00FF301C" w:rsidRDefault="00FF301C" w:rsidP="00FF301C">
      <w:pPr>
        <w:spacing w:after="0" w:line="288" w:lineRule="auto"/>
        <w:rPr>
          <w:rFonts w:ascii="Gulim" w:eastAsia="Gulim" w:hAnsi="Gulim" w:cs="Times New Roman"/>
          <w:sz w:val="24"/>
          <w:szCs w:val="24"/>
          <w:lang w:val="en-US" w:eastAsia="ko-KR"/>
        </w:rPr>
      </w:pPr>
      <w:r w:rsidRPr="00FF301C">
        <w:rPr>
          <w:rFonts w:ascii="Times New Roman" w:eastAsia="SimSun" w:hAnsi="Times New Roman" w:cs="Times New Roman"/>
          <w:sz w:val="24"/>
          <w:szCs w:val="24"/>
          <w:lang w:val="en-US" w:eastAsia="ko-KR"/>
        </w:rPr>
        <w:t xml:space="preserve">The </w:t>
      </w:r>
      <w:r w:rsidRPr="00FF301C">
        <w:rPr>
          <w:rFonts w:ascii="Times New Roman" w:eastAsia="SimSun" w:hAnsi="Times New Roman" w:cs="Times New Roman"/>
          <w:sz w:val="24"/>
          <w:szCs w:val="24"/>
          <w:lang w:val="en-US"/>
        </w:rPr>
        <w:t xml:space="preserve">configuration of </w:t>
      </w:r>
      <w:r w:rsidRPr="00FF301C">
        <w:rPr>
          <w:rFonts w:ascii="Times New Roman" w:eastAsia="SimSun" w:hAnsi="Times New Roman" w:cs="Times New Roman"/>
          <w:sz w:val="24"/>
          <w:szCs w:val="24"/>
          <w:lang w:val="en-US" w:eastAsia="ko-KR"/>
        </w:rPr>
        <w:t>TRS/CSI-RS occasion(s) for idle/inactive mode UE(s) is provided by higher layer signalling</w:t>
      </w:r>
    </w:p>
    <w:p w14:paraId="24FBF3D2" w14:textId="77777777" w:rsidR="00FF301C" w:rsidRPr="00FF301C" w:rsidRDefault="00FF301C" w:rsidP="00FF301C">
      <w:pPr>
        <w:spacing w:after="0" w:line="288" w:lineRule="auto"/>
        <w:ind w:firstLine="221"/>
        <w:rPr>
          <w:rFonts w:ascii="Gulim" w:eastAsia="Gulim" w:hAnsi="Gulim" w:cs="Times New Roman"/>
          <w:sz w:val="24"/>
          <w:szCs w:val="24"/>
          <w:lang w:val="en-US" w:eastAsia="ko-KR"/>
        </w:rPr>
      </w:pPr>
      <w:r w:rsidRPr="00FF301C">
        <w:rPr>
          <w:rFonts w:ascii="Times New Roman" w:eastAsia="SimSun" w:hAnsi="Times New Roman" w:cs="Times New Roman"/>
          <w:sz w:val="24"/>
          <w:szCs w:val="24"/>
          <w:lang w:val="en-US" w:eastAsia="ko-KR"/>
        </w:rPr>
        <w:t>-</w:t>
      </w:r>
      <w:r w:rsidRPr="00FF301C">
        <w:rPr>
          <w:rFonts w:ascii="Times New Roman" w:eastAsia="SimSun" w:hAnsi="Times New Roman" w:cs="Times New Roman"/>
          <w:sz w:val="14"/>
          <w:szCs w:val="14"/>
          <w:lang w:val="en-US" w:eastAsia="ko-KR"/>
        </w:rPr>
        <w:t xml:space="preserve">           </w:t>
      </w:r>
      <w:r w:rsidRPr="00FF301C">
        <w:rPr>
          <w:rFonts w:ascii="Times New Roman" w:eastAsia="SimSun" w:hAnsi="Times New Roman" w:cs="Times New Roman"/>
          <w:sz w:val="24"/>
          <w:szCs w:val="24"/>
          <w:lang w:val="en-US" w:eastAsia="ko-KR"/>
        </w:rPr>
        <w:t>FFS higher layer signalling candidates (e.g., SIB, dedicated RRC, RRC release message, etc.)</w:t>
      </w:r>
    </w:p>
    <w:p w14:paraId="70C57DB4" w14:textId="77777777" w:rsidR="00FF301C" w:rsidRPr="00FF301C" w:rsidRDefault="00FF301C" w:rsidP="00FF301C">
      <w:pPr>
        <w:spacing w:after="0" w:line="288" w:lineRule="auto"/>
        <w:ind w:firstLine="221"/>
        <w:rPr>
          <w:rFonts w:ascii="Gulim" w:eastAsia="Gulim" w:hAnsi="Gulim" w:cs="Times New Roman"/>
          <w:sz w:val="24"/>
          <w:szCs w:val="24"/>
          <w:lang w:val="en-US" w:eastAsia="ko-KR"/>
        </w:rPr>
      </w:pPr>
      <w:r w:rsidRPr="00FF301C">
        <w:rPr>
          <w:rFonts w:ascii="Times New Roman" w:eastAsia="SimSun" w:hAnsi="Times New Roman" w:cs="Times New Roman"/>
          <w:sz w:val="24"/>
          <w:szCs w:val="24"/>
          <w:lang w:val="en-US" w:eastAsia="ko-KR"/>
        </w:rPr>
        <w:t>-</w:t>
      </w:r>
      <w:r w:rsidRPr="00FF301C">
        <w:rPr>
          <w:rFonts w:ascii="Times New Roman" w:eastAsia="SimSun" w:hAnsi="Times New Roman" w:cs="Times New Roman"/>
          <w:sz w:val="14"/>
          <w:szCs w:val="14"/>
          <w:lang w:val="en-US" w:eastAsia="ko-KR"/>
        </w:rPr>
        <w:t xml:space="preserve">           </w:t>
      </w:r>
      <w:r w:rsidRPr="00FF301C">
        <w:rPr>
          <w:rFonts w:ascii="Times New Roman" w:eastAsia="SimSun" w:hAnsi="Times New Roman" w:cs="Times New Roman"/>
          <w:sz w:val="24"/>
          <w:szCs w:val="24"/>
          <w:lang w:val="en-US" w:eastAsia="ko-KR"/>
        </w:rPr>
        <w:t>FFS for other signalling candidates (e.g., pre-configuration, etc.)</w:t>
      </w:r>
    </w:p>
    <w:p w14:paraId="637447FE" w14:textId="77777777" w:rsidR="00FF301C" w:rsidRPr="00FF301C" w:rsidRDefault="00FF301C" w:rsidP="00FF301C">
      <w:pPr>
        <w:spacing w:after="0" w:line="288" w:lineRule="auto"/>
        <w:ind w:firstLine="221"/>
        <w:rPr>
          <w:rFonts w:ascii="Times New Roman" w:eastAsia="SimSun" w:hAnsi="Times New Roman" w:cs="Times New Roman"/>
          <w:sz w:val="24"/>
          <w:szCs w:val="24"/>
          <w:lang w:val="en-US" w:eastAsia="ko-KR"/>
        </w:rPr>
      </w:pPr>
      <w:r w:rsidRPr="00FF301C">
        <w:rPr>
          <w:rFonts w:ascii="Times New Roman" w:eastAsia="SimSun" w:hAnsi="Times New Roman" w:cs="Times New Roman"/>
          <w:sz w:val="24"/>
          <w:szCs w:val="24"/>
          <w:lang w:val="en-US" w:eastAsia="ko-KR"/>
        </w:rPr>
        <w:t>-</w:t>
      </w:r>
      <w:r w:rsidRPr="00FF301C">
        <w:rPr>
          <w:rFonts w:ascii="Times New Roman" w:eastAsia="SimSun" w:hAnsi="Times New Roman" w:cs="Times New Roman"/>
          <w:sz w:val="14"/>
          <w:szCs w:val="14"/>
          <w:lang w:val="en-US" w:eastAsia="ko-KR"/>
        </w:rPr>
        <w:t xml:space="preserve">           </w:t>
      </w:r>
      <w:r w:rsidRPr="00FF301C">
        <w:rPr>
          <w:rFonts w:ascii="Times New Roman" w:eastAsia="SimSun" w:hAnsi="Times New Roman" w:cs="Times New Roman"/>
          <w:sz w:val="24"/>
          <w:szCs w:val="24"/>
          <w:lang w:val="en-US" w:eastAsia="ko-KR"/>
        </w:rPr>
        <w:t>FFS for detailed configuration parameters (e.g., whether and how to reduce the signalling overhead for configuration, etc.)</w:t>
      </w:r>
    </w:p>
    <w:p w14:paraId="7EFAC0CC" w14:textId="77777777" w:rsidR="00FF301C" w:rsidRPr="00FF301C" w:rsidRDefault="00FF301C" w:rsidP="00FF301C">
      <w:pPr>
        <w:spacing w:after="0" w:line="240" w:lineRule="auto"/>
        <w:rPr>
          <w:rFonts w:ascii="Times New Roman" w:eastAsia="SimSun" w:hAnsi="Times New Roman" w:cs="Times New Roman"/>
          <w:color w:val="1F497D"/>
          <w:sz w:val="24"/>
          <w:szCs w:val="24"/>
          <w:lang w:val="en-US" w:eastAsia="ko-KR"/>
        </w:rPr>
      </w:pPr>
    </w:p>
    <w:p w14:paraId="74C35707" w14:textId="77777777" w:rsidR="00FF301C" w:rsidRPr="00FF301C" w:rsidRDefault="00FF301C" w:rsidP="00FF301C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highlight w:val="green"/>
          <w:lang w:val="en-US"/>
        </w:rPr>
      </w:pPr>
      <w:r w:rsidRPr="00FF301C">
        <w:rPr>
          <w:rFonts w:ascii="Times New Roman" w:eastAsia="SimSun" w:hAnsi="Times New Roman" w:cs="Times New Roman"/>
          <w:sz w:val="24"/>
          <w:szCs w:val="24"/>
          <w:highlight w:val="green"/>
          <w:lang w:val="en-US"/>
        </w:rPr>
        <w:t>Agreements:</w:t>
      </w:r>
    </w:p>
    <w:p w14:paraId="04EEB0BE" w14:textId="77777777" w:rsidR="00FF301C" w:rsidRPr="00FF301C" w:rsidRDefault="00FF301C" w:rsidP="00FF301C">
      <w:pPr>
        <w:spacing w:after="0" w:line="288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en-US"/>
        </w:rPr>
      </w:pPr>
      <w:r w:rsidRPr="00FF301C">
        <w:rPr>
          <w:rFonts w:ascii="Times New Roman" w:eastAsia="SimSun" w:hAnsi="Times New Roman" w:cs="Times New Roman"/>
          <w:color w:val="000000"/>
          <w:sz w:val="24"/>
          <w:szCs w:val="24"/>
          <w:lang w:val="en-US"/>
        </w:rPr>
        <w:t>Further study whether and how to inform the availability of TRS/CSI-RS to idle/inactive mode UE (implicitly or explicitly).</w:t>
      </w:r>
    </w:p>
    <w:p w14:paraId="53FF0C9D" w14:textId="77777777" w:rsidR="00FF301C" w:rsidRPr="00FF301C" w:rsidRDefault="00FF301C" w:rsidP="00FF301C">
      <w:pPr>
        <w:spacing w:after="0" w:line="288" w:lineRule="auto"/>
        <w:ind w:firstLine="108"/>
        <w:jc w:val="both"/>
        <w:rPr>
          <w:rFonts w:ascii="Gulim" w:eastAsia="Gulim" w:hAnsi="Gulim" w:cs="Times New Roman"/>
          <w:color w:val="000000"/>
          <w:sz w:val="24"/>
          <w:szCs w:val="24"/>
          <w:lang w:val="en-US" w:eastAsia="ko-KR"/>
        </w:rPr>
      </w:pPr>
      <w:r w:rsidRPr="00FF301C">
        <w:rPr>
          <w:rFonts w:ascii="Times New Roman" w:eastAsia="SimSun" w:hAnsi="Times New Roman" w:cs="Times New Roman"/>
          <w:color w:val="000000"/>
          <w:sz w:val="24"/>
          <w:szCs w:val="24"/>
          <w:lang w:val="en-US"/>
        </w:rPr>
        <w:t>- Note: Availability corresponds to the information for whether TRS/CSI-RS is actually transmitted or not.</w:t>
      </w:r>
    </w:p>
    <w:p w14:paraId="3420FB6A" w14:textId="77777777" w:rsidR="00FF301C" w:rsidRPr="008223F8" w:rsidRDefault="00FF301C" w:rsidP="00E4173D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FF301C" w:rsidRPr="008223F8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ECF7B" w14:textId="77777777" w:rsidR="00AE622F" w:rsidRDefault="00AE622F">
      <w:r>
        <w:separator/>
      </w:r>
    </w:p>
  </w:endnote>
  <w:endnote w:type="continuationSeparator" w:id="0">
    <w:p w14:paraId="00434ACF" w14:textId="77777777" w:rsidR="00AE622F" w:rsidRDefault="00AE622F">
      <w:r>
        <w:continuationSeparator/>
      </w:r>
    </w:p>
  </w:endnote>
  <w:endnote w:type="continuationNotice" w:id="1">
    <w:p w14:paraId="0DC767EF" w14:textId="77777777" w:rsidR="00AE622F" w:rsidRDefault="00AE62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E2278" w14:textId="77777777" w:rsidR="00AE622F" w:rsidRDefault="00AE622F">
      <w:r>
        <w:separator/>
      </w:r>
    </w:p>
  </w:footnote>
  <w:footnote w:type="continuationSeparator" w:id="0">
    <w:p w14:paraId="7FEA60EB" w14:textId="77777777" w:rsidR="00AE622F" w:rsidRDefault="00AE622F">
      <w:r>
        <w:continuationSeparator/>
      </w:r>
    </w:p>
  </w:footnote>
  <w:footnote w:type="continuationNotice" w:id="1">
    <w:p w14:paraId="3BD5D2CD" w14:textId="77777777" w:rsidR="00AE622F" w:rsidRDefault="00AE62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1F40C36"/>
    <w:multiLevelType w:val="hybridMultilevel"/>
    <w:tmpl w:val="96526376"/>
    <w:lvl w:ilvl="0" w:tplc="4AE6D14A">
      <w:numFmt w:val="bullet"/>
      <w:lvlText w:val="-"/>
      <w:lvlJc w:val="left"/>
      <w:pPr>
        <w:ind w:left="926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" w15:restartNumberingAfterBreak="0">
    <w:nsid w:val="023975D1"/>
    <w:multiLevelType w:val="hybridMultilevel"/>
    <w:tmpl w:val="6E449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C203AF"/>
    <w:multiLevelType w:val="hybridMultilevel"/>
    <w:tmpl w:val="1A4E7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675E0"/>
    <w:multiLevelType w:val="hybridMultilevel"/>
    <w:tmpl w:val="DFB833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9543C9"/>
    <w:multiLevelType w:val="hybridMultilevel"/>
    <w:tmpl w:val="29F40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B8F6622"/>
    <w:multiLevelType w:val="hybridMultilevel"/>
    <w:tmpl w:val="2EC6E216"/>
    <w:lvl w:ilvl="0" w:tplc="E702E246">
      <w:start w:val="7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562DD"/>
    <w:multiLevelType w:val="hybridMultilevel"/>
    <w:tmpl w:val="2C7AC694"/>
    <w:lvl w:ilvl="0" w:tplc="FD8EC69C">
      <w:start w:val="8"/>
      <w:numFmt w:val="bullet"/>
      <w:lvlText w:val="-"/>
      <w:lvlJc w:val="left"/>
      <w:pPr>
        <w:ind w:left="747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1" w15:restartNumberingAfterBreak="0">
    <w:nsid w:val="27214A28"/>
    <w:multiLevelType w:val="hybridMultilevel"/>
    <w:tmpl w:val="2A0EA8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B57EA"/>
    <w:multiLevelType w:val="hybridMultilevel"/>
    <w:tmpl w:val="D0806D90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0743E"/>
    <w:multiLevelType w:val="hybridMultilevel"/>
    <w:tmpl w:val="896EBEB0"/>
    <w:lvl w:ilvl="0" w:tplc="931C24FE">
      <w:start w:val="2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BB31DC"/>
    <w:multiLevelType w:val="hybridMultilevel"/>
    <w:tmpl w:val="80D6F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115748F"/>
    <w:multiLevelType w:val="hybridMultilevel"/>
    <w:tmpl w:val="D9040C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409A6"/>
    <w:multiLevelType w:val="hybridMultilevel"/>
    <w:tmpl w:val="A288B222"/>
    <w:lvl w:ilvl="0" w:tplc="6BB688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760F7D"/>
    <w:multiLevelType w:val="hybridMultilevel"/>
    <w:tmpl w:val="CDDCE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50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92C69"/>
    <w:multiLevelType w:val="hybridMultilevel"/>
    <w:tmpl w:val="C4A8E5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0D69A4"/>
    <w:multiLevelType w:val="hybridMultilevel"/>
    <w:tmpl w:val="03F2C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86E8C"/>
    <w:multiLevelType w:val="hybridMultilevel"/>
    <w:tmpl w:val="4E1C1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6F46812"/>
    <w:multiLevelType w:val="multilevel"/>
    <w:tmpl w:val="A4C81A5A"/>
    <w:lvl w:ilvl="0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6" w15:restartNumberingAfterBreak="0">
    <w:nsid w:val="76F72AE7"/>
    <w:multiLevelType w:val="hybridMultilevel"/>
    <w:tmpl w:val="29AE713E"/>
    <w:lvl w:ilvl="0" w:tplc="08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37" w15:restartNumberingAfterBreak="0">
    <w:nsid w:val="7B232DBC"/>
    <w:multiLevelType w:val="hybridMultilevel"/>
    <w:tmpl w:val="A50AE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18"/>
  </w:num>
  <w:num w:numId="4">
    <w:abstractNumId w:val="19"/>
  </w:num>
  <w:num w:numId="5">
    <w:abstractNumId w:val="13"/>
  </w:num>
  <w:num w:numId="6">
    <w:abstractNumId w:val="22"/>
  </w:num>
  <w:num w:numId="7">
    <w:abstractNumId w:val="30"/>
  </w:num>
  <w:num w:numId="8">
    <w:abstractNumId w:val="14"/>
  </w:num>
  <w:num w:numId="9">
    <w:abstractNumId w:val="28"/>
  </w:num>
  <w:num w:numId="10">
    <w:abstractNumId w:val="31"/>
  </w:num>
  <w:num w:numId="11">
    <w:abstractNumId w:val="23"/>
  </w:num>
  <w:num w:numId="12">
    <w:abstractNumId w:val="20"/>
  </w:num>
  <w:num w:numId="13">
    <w:abstractNumId w:val="35"/>
  </w:num>
  <w:num w:numId="14">
    <w:abstractNumId w:val="10"/>
  </w:num>
  <w:num w:numId="15">
    <w:abstractNumId w:val="29"/>
  </w:num>
  <w:num w:numId="16">
    <w:abstractNumId w:val="6"/>
  </w:num>
  <w:num w:numId="17">
    <w:abstractNumId w:val="33"/>
  </w:num>
  <w:num w:numId="18">
    <w:abstractNumId w:val="11"/>
  </w:num>
  <w:num w:numId="19">
    <w:abstractNumId w:val="12"/>
  </w:num>
  <w:num w:numId="20">
    <w:abstractNumId w:val="21"/>
  </w:num>
  <w:num w:numId="21">
    <w:abstractNumId w:val="17"/>
  </w:num>
  <w:num w:numId="22">
    <w:abstractNumId w:val="2"/>
  </w:num>
  <w:num w:numId="23">
    <w:abstractNumId w:val="37"/>
  </w:num>
  <w:num w:numId="24">
    <w:abstractNumId w:val="1"/>
  </w:num>
  <w:num w:numId="25">
    <w:abstractNumId w:val="5"/>
  </w:num>
  <w:num w:numId="26">
    <w:abstractNumId w:val="24"/>
  </w:num>
  <w:num w:numId="27">
    <w:abstractNumId w:val="9"/>
  </w:num>
  <w:num w:numId="28">
    <w:abstractNumId w:val="15"/>
  </w:num>
  <w:num w:numId="29">
    <w:abstractNumId w:val="36"/>
  </w:num>
  <w:num w:numId="30">
    <w:abstractNumId w:val="4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8"/>
  </w:num>
  <w:num w:numId="36">
    <w:abstractNumId w:val="26"/>
  </w:num>
  <w:num w:numId="37">
    <w:abstractNumId w:val="7"/>
  </w:num>
  <w:num w:numId="38">
    <w:abstractNumId w:val="27"/>
  </w:num>
  <w:num w:numId="39">
    <w:abstractNumId w:val="0"/>
  </w:num>
  <w:num w:numId="40">
    <w:abstractNumId w:val="34"/>
  </w:num>
  <w:num w:numId="41">
    <w:abstractNumId w:val="3"/>
  </w:num>
  <w:num w:numId="42">
    <w:abstractNumId w:val="32"/>
  </w:num>
  <w:num w:numId="43">
    <w:abstractNumId w:val="3"/>
  </w:num>
  <w:num w:numId="44">
    <w:abstractNumId w:val="38"/>
  </w:num>
  <w:num w:numId="45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96F"/>
    <w:rsid w:val="00002A37"/>
    <w:rsid w:val="000042FD"/>
    <w:rsid w:val="00004970"/>
    <w:rsid w:val="00005439"/>
    <w:rsid w:val="00006446"/>
    <w:rsid w:val="00006896"/>
    <w:rsid w:val="00006B58"/>
    <w:rsid w:val="00007CDC"/>
    <w:rsid w:val="00011153"/>
    <w:rsid w:val="00011729"/>
    <w:rsid w:val="00011B28"/>
    <w:rsid w:val="00011D05"/>
    <w:rsid w:val="0001207F"/>
    <w:rsid w:val="00012879"/>
    <w:rsid w:val="00012A10"/>
    <w:rsid w:val="00012AC9"/>
    <w:rsid w:val="00012D65"/>
    <w:rsid w:val="00014E6A"/>
    <w:rsid w:val="00015D15"/>
    <w:rsid w:val="000169A0"/>
    <w:rsid w:val="00016A0B"/>
    <w:rsid w:val="00016E88"/>
    <w:rsid w:val="000176B2"/>
    <w:rsid w:val="00020538"/>
    <w:rsid w:val="00020BCB"/>
    <w:rsid w:val="00021FD2"/>
    <w:rsid w:val="0002223A"/>
    <w:rsid w:val="00022308"/>
    <w:rsid w:val="00023836"/>
    <w:rsid w:val="0002564D"/>
    <w:rsid w:val="00025ECA"/>
    <w:rsid w:val="00026008"/>
    <w:rsid w:val="0002609C"/>
    <w:rsid w:val="00027939"/>
    <w:rsid w:val="000302D0"/>
    <w:rsid w:val="00030DCD"/>
    <w:rsid w:val="000325B8"/>
    <w:rsid w:val="00033F83"/>
    <w:rsid w:val="000344F1"/>
    <w:rsid w:val="00034AE9"/>
    <w:rsid w:val="00034C15"/>
    <w:rsid w:val="000364F5"/>
    <w:rsid w:val="00036BA1"/>
    <w:rsid w:val="000377F2"/>
    <w:rsid w:val="00040D7D"/>
    <w:rsid w:val="0004190E"/>
    <w:rsid w:val="00042049"/>
    <w:rsid w:val="0004212A"/>
    <w:rsid w:val="000422E2"/>
    <w:rsid w:val="00042769"/>
    <w:rsid w:val="00042DB3"/>
    <w:rsid w:val="00042F22"/>
    <w:rsid w:val="000444EF"/>
    <w:rsid w:val="00044652"/>
    <w:rsid w:val="00044E7F"/>
    <w:rsid w:val="000455B9"/>
    <w:rsid w:val="00050B9F"/>
    <w:rsid w:val="00051FE1"/>
    <w:rsid w:val="00052A07"/>
    <w:rsid w:val="00053304"/>
    <w:rsid w:val="000534E3"/>
    <w:rsid w:val="0005440D"/>
    <w:rsid w:val="000551CD"/>
    <w:rsid w:val="0005606A"/>
    <w:rsid w:val="00056CD1"/>
    <w:rsid w:val="00056F38"/>
    <w:rsid w:val="00057117"/>
    <w:rsid w:val="00057276"/>
    <w:rsid w:val="00057E2C"/>
    <w:rsid w:val="00060B7B"/>
    <w:rsid w:val="00060FD1"/>
    <w:rsid w:val="000616E7"/>
    <w:rsid w:val="00063C67"/>
    <w:rsid w:val="0006487E"/>
    <w:rsid w:val="00065B04"/>
    <w:rsid w:val="00065E1A"/>
    <w:rsid w:val="00067548"/>
    <w:rsid w:val="00070545"/>
    <w:rsid w:val="00070695"/>
    <w:rsid w:val="00072597"/>
    <w:rsid w:val="00072D36"/>
    <w:rsid w:val="000735F6"/>
    <w:rsid w:val="00073882"/>
    <w:rsid w:val="00075168"/>
    <w:rsid w:val="000754D8"/>
    <w:rsid w:val="00075555"/>
    <w:rsid w:val="00077A76"/>
    <w:rsid w:val="00077DEE"/>
    <w:rsid w:val="00077E5F"/>
    <w:rsid w:val="0008036A"/>
    <w:rsid w:val="000808C3"/>
    <w:rsid w:val="00081AE6"/>
    <w:rsid w:val="00082017"/>
    <w:rsid w:val="000821B8"/>
    <w:rsid w:val="00083CF1"/>
    <w:rsid w:val="000841B9"/>
    <w:rsid w:val="000841EB"/>
    <w:rsid w:val="0008434E"/>
    <w:rsid w:val="000855EB"/>
    <w:rsid w:val="00085763"/>
    <w:rsid w:val="00085B52"/>
    <w:rsid w:val="000862E7"/>
    <w:rsid w:val="000866F2"/>
    <w:rsid w:val="00086D4F"/>
    <w:rsid w:val="00086FD0"/>
    <w:rsid w:val="0009009F"/>
    <w:rsid w:val="00090B21"/>
    <w:rsid w:val="00091557"/>
    <w:rsid w:val="000924C1"/>
    <w:rsid w:val="000924F0"/>
    <w:rsid w:val="00092DD2"/>
    <w:rsid w:val="00093474"/>
    <w:rsid w:val="0009510F"/>
    <w:rsid w:val="000952B3"/>
    <w:rsid w:val="00096079"/>
    <w:rsid w:val="000A01BF"/>
    <w:rsid w:val="000A0795"/>
    <w:rsid w:val="000A0D76"/>
    <w:rsid w:val="000A126E"/>
    <w:rsid w:val="000A1710"/>
    <w:rsid w:val="000A19D5"/>
    <w:rsid w:val="000A1B7B"/>
    <w:rsid w:val="000A27F1"/>
    <w:rsid w:val="000A2E8D"/>
    <w:rsid w:val="000A3410"/>
    <w:rsid w:val="000A4A4F"/>
    <w:rsid w:val="000A51DE"/>
    <w:rsid w:val="000A5398"/>
    <w:rsid w:val="000A56F2"/>
    <w:rsid w:val="000A7958"/>
    <w:rsid w:val="000A7E1D"/>
    <w:rsid w:val="000B2719"/>
    <w:rsid w:val="000B2793"/>
    <w:rsid w:val="000B2AD4"/>
    <w:rsid w:val="000B2BCD"/>
    <w:rsid w:val="000B3A8F"/>
    <w:rsid w:val="000B3BB4"/>
    <w:rsid w:val="000B4AB9"/>
    <w:rsid w:val="000B4CF7"/>
    <w:rsid w:val="000B58C3"/>
    <w:rsid w:val="000B61E9"/>
    <w:rsid w:val="000B7068"/>
    <w:rsid w:val="000B751E"/>
    <w:rsid w:val="000B7CF7"/>
    <w:rsid w:val="000C0051"/>
    <w:rsid w:val="000C02CB"/>
    <w:rsid w:val="000C0B03"/>
    <w:rsid w:val="000C0F46"/>
    <w:rsid w:val="000C151C"/>
    <w:rsid w:val="000C165A"/>
    <w:rsid w:val="000C1A51"/>
    <w:rsid w:val="000C2E19"/>
    <w:rsid w:val="000C302A"/>
    <w:rsid w:val="000C3084"/>
    <w:rsid w:val="000C3BB5"/>
    <w:rsid w:val="000C5836"/>
    <w:rsid w:val="000C65B7"/>
    <w:rsid w:val="000D0D07"/>
    <w:rsid w:val="000D1862"/>
    <w:rsid w:val="000D1C00"/>
    <w:rsid w:val="000D1ECE"/>
    <w:rsid w:val="000D2ACE"/>
    <w:rsid w:val="000D2C9F"/>
    <w:rsid w:val="000D4797"/>
    <w:rsid w:val="000D4C5E"/>
    <w:rsid w:val="000D5043"/>
    <w:rsid w:val="000D567C"/>
    <w:rsid w:val="000D6445"/>
    <w:rsid w:val="000E0527"/>
    <w:rsid w:val="000E073A"/>
    <w:rsid w:val="000E12B6"/>
    <w:rsid w:val="000E1C1E"/>
    <w:rsid w:val="000E1E92"/>
    <w:rsid w:val="000E2318"/>
    <w:rsid w:val="000E2902"/>
    <w:rsid w:val="000E58DF"/>
    <w:rsid w:val="000E5D8D"/>
    <w:rsid w:val="000E624F"/>
    <w:rsid w:val="000E6447"/>
    <w:rsid w:val="000E7C0F"/>
    <w:rsid w:val="000E7C6F"/>
    <w:rsid w:val="000E7F1B"/>
    <w:rsid w:val="000F06D6"/>
    <w:rsid w:val="000F0EB1"/>
    <w:rsid w:val="000F1106"/>
    <w:rsid w:val="000F153F"/>
    <w:rsid w:val="000F2040"/>
    <w:rsid w:val="000F2705"/>
    <w:rsid w:val="000F3343"/>
    <w:rsid w:val="000F3AF3"/>
    <w:rsid w:val="000F3BE9"/>
    <w:rsid w:val="000F3F6C"/>
    <w:rsid w:val="000F5C00"/>
    <w:rsid w:val="000F6DF3"/>
    <w:rsid w:val="001005FF"/>
    <w:rsid w:val="001011C5"/>
    <w:rsid w:val="00102210"/>
    <w:rsid w:val="00102565"/>
    <w:rsid w:val="0010390C"/>
    <w:rsid w:val="00106275"/>
    <w:rsid w:val="001062FB"/>
    <w:rsid w:val="001063E6"/>
    <w:rsid w:val="00107197"/>
    <w:rsid w:val="001111A0"/>
    <w:rsid w:val="00111A63"/>
    <w:rsid w:val="00112BC6"/>
    <w:rsid w:val="00113CF4"/>
    <w:rsid w:val="001153EA"/>
    <w:rsid w:val="00115643"/>
    <w:rsid w:val="00115DBA"/>
    <w:rsid w:val="00116364"/>
    <w:rsid w:val="00116765"/>
    <w:rsid w:val="0011790A"/>
    <w:rsid w:val="00117B7E"/>
    <w:rsid w:val="00120616"/>
    <w:rsid w:val="0012078D"/>
    <w:rsid w:val="0012080F"/>
    <w:rsid w:val="00120DC4"/>
    <w:rsid w:val="0012191A"/>
    <w:rsid w:val="001219F5"/>
    <w:rsid w:val="00121A20"/>
    <w:rsid w:val="00121B90"/>
    <w:rsid w:val="00121F2E"/>
    <w:rsid w:val="00122350"/>
    <w:rsid w:val="00122F2E"/>
    <w:rsid w:val="001235B3"/>
    <w:rsid w:val="00123610"/>
    <w:rsid w:val="0012377F"/>
    <w:rsid w:val="00124314"/>
    <w:rsid w:val="00124D05"/>
    <w:rsid w:val="00124EDA"/>
    <w:rsid w:val="00124F40"/>
    <w:rsid w:val="001254E8"/>
    <w:rsid w:val="00126294"/>
    <w:rsid w:val="00126605"/>
    <w:rsid w:val="00126B4A"/>
    <w:rsid w:val="001272AC"/>
    <w:rsid w:val="00127B88"/>
    <w:rsid w:val="00127BD3"/>
    <w:rsid w:val="00127E49"/>
    <w:rsid w:val="00130432"/>
    <w:rsid w:val="00131DAF"/>
    <w:rsid w:val="00131EC3"/>
    <w:rsid w:val="00132FD0"/>
    <w:rsid w:val="0013358A"/>
    <w:rsid w:val="00133CEB"/>
    <w:rsid w:val="001344C0"/>
    <w:rsid w:val="001346FA"/>
    <w:rsid w:val="00134BC6"/>
    <w:rsid w:val="0013506E"/>
    <w:rsid w:val="00135252"/>
    <w:rsid w:val="00135588"/>
    <w:rsid w:val="001356BF"/>
    <w:rsid w:val="00137194"/>
    <w:rsid w:val="00137AB5"/>
    <w:rsid w:val="00137ED0"/>
    <w:rsid w:val="00137F0B"/>
    <w:rsid w:val="001406B8"/>
    <w:rsid w:val="001408F7"/>
    <w:rsid w:val="00141425"/>
    <w:rsid w:val="00141624"/>
    <w:rsid w:val="001416F8"/>
    <w:rsid w:val="00141A7D"/>
    <w:rsid w:val="00142F60"/>
    <w:rsid w:val="00144A2C"/>
    <w:rsid w:val="00144AFC"/>
    <w:rsid w:val="00145344"/>
    <w:rsid w:val="00145D40"/>
    <w:rsid w:val="00146270"/>
    <w:rsid w:val="00146AD8"/>
    <w:rsid w:val="00151723"/>
    <w:rsid w:val="00151E23"/>
    <w:rsid w:val="00152316"/>
    <w:rsid w:val="0015235C"/>
    <w:rsid w:val="001526E0"/>
    <w:rsid w:val="00152DF6"/>
    <w:rsid w:val="001550E1"/>
    <w:rsid w:val="001551B5"/>
    <w:rsid w:val="0015525E"/>
    <w:rsid w:val="0015531C"/>
    <w:rsid w:val="00155652"/>
    <w:rsid w:val="00155888"/>
    <w:rsid w:val="00155F44"/>
    <w:rsid w:val="00157C6F"/>
    <w:rsid w:val="001608F0"/>
    <w:rsid w:val="00160DD8"/>
    <w:rsid w:val="001611DA"/>
    <w:rsid w:val="001632FD"/>
    <w:rsid w:val="001639F0"/>
    <w:rsid w:val="001643A8"/>
    <w:rsid w:val="0016465B"/>
    <w:rsid w:val="0016522A"/>
    <w:rsid w:val="001659C1"/>
    <w:rsid w:val="00165A59"/>
    <w:rsid w:val="0016607D"/>
    <w:rsid w:val="00167512"/>
    <w:rsid w:val="001702B0"/>
    <w:rsid w:val="001707FD"/>
    <w:rsid w:val="00170AB4"/>
    <w:rsid w:val="00170EC3"/>
    <w:rsid w:val="00171A1F"/>
    <w:rsid w:val="00171D4D"/>
    <w:rsid w:val="00171D60"/>
    <w:rsid w:val="00173A8E"/>
    <w:rsid w:val="0017489D"/>
    <w:rsid w:val="00175CD8"/>
    <w:rsid w:val="0017649E"/>
    <w:rsid w:val="00176D29"/>
    <w:rsid w:val="00176E2D"/>
    <w:rsid w:val="00176F68"/>
    <w:rsid w:val="00177795"/>
    <w:rsid w:val="00180D4C"/>
    <w:rsid w:val="0018143F"/>
    <w:rsid w:val="00181887"/>
    <w:rsid w:val="001841A9"/>
    <w:rsid w:val="00184585"/>
    <w:rsid w:val="00185811"/>
    <w:rsid w:val="00185F22"/>
    <w:rsid w:val="00190AC1"/>
    <w:rsid w:val="00191682"/>
    <w:rsid w:val="001916B2"/>
    <w:rsid w:val="00191B1B"/>
    <w:rsid w:val="001928DE"/>
    <w:rsid w:val="00192C10"/>
    <w:rsid w:val="0019341A"/>
    <w:rsid w:val="00194C7A"/>
    <w:rsid w:val="00194FAF"/>
    <w:rsid w:val="00194FF8"/>
    <w:rsid w:val="00195520"/>
    <w:rsid w:val="0019607E"/>
    <w:rsid w:val="0019625C"/>
    <w:rsid w:val="001963B6"/>
    <w:rsid w:val="00197BC4"/>
    <w:rsid w:val="00197DF9"/>
    <w:rsid w:val="001A1987"/>
    <w:rsid w:val="001A2564"/>
    <w:rsid w:val="001A2C49"/>
    <w:rsid w:val="001A3C04"/>
    <w:rsid w:val="001A45EE"/>
    <w:rsid w:val="001A471B"/>
    <w:rsid w:val="001A4EC0"/>
    <w:rsid w:val="001A5E6F"/>
    <w:rsid w:val="001A6173"/>
    <w:rsid w:val="001A6513"/>
    <w:rsid w:val="001A67BF"/>
    <w:rsid w:val="001A6CBA"/>
    <w:rsid w:val="001B0D97"/>
    <w:rsid w:val="001B1B9B"/>
    <w:rsid w:val="001B2E53"/>
    <w:rsid w:val="001B2EB7"/>
    <w:rsid w:val="001B3012"/>
    <w:rsid w:val="001B5A5D"/>
    <w:rsid w:val="001B6053"/>
    <w:rsid w:val="001B6950"/>
    <w:rsid w:val="001B6CE0"/>
    <w:rsid w:val="001B7DF3"/>
    <w:rsid w:val="001C10B0"/>
    <w:rsid w:val="001C1CE5"/>
    <w:rsid w:val="001C3D2A"/>
    <w:rsid w:val="001C3D73"/>
    <w:rsid w:val="001C4A35"/>
    <w:rsid w:val="001C5950"/>
    <w:rsid w:val="001C6495"/>
    <w:rsid w:val="001C67E3"/>
    <w:rsid w:val="001C67E4"/>
    <w:rsid w:val="001C7060"/>
    <w:rsid w:val="001C7C6C"/>
    <w:rsid w:val="001D02D8"/>
    <w:rsid w:val="001D05CD"/>
    <w:rsid w:val="001D0CDD"/>
    <w:rsid w:val="001D15FC"/>
    <w:rsid w:val="001D2185"/>
    <w:rsid w:val="001D280D"/>
    <w:rsid w:val="001D2C0F"/>
    <w:rsid w:val="001D2FFD"/>
    <w:rsid w:val="001D3AD3"/>
    <w:rsid w:val="001D40A9"/>
    <w:rsid w:val="001D4132"/>
    <w:rsid w:val="001D4615"/>
    <w:rsid w:val="001D4ABC"/>
    <w:rsid w:val="001D51BA"/>
    <w:rsid w:val="001D6342"/>
    <w:rsid w:val="001D6D53"/>
    <w:rsid w:val="001D7693"/>
    <w:rsid w:val="001D78A2"/>
    <w:rsid w:val="001D7A83"/>
    <w:rsid w:val="001E1D1D"/>
    <w:rsid w:val="001E344E"/>
    <w:rsid w:val="001E3564"/>
    <w:rsid w:val="001E42D5"/>
    <w:rsid w:val="001E49D0"/>
    <w:rsid w:val="001E4B05"/>
    <w:rsid w:val="001E4C6A"/>
    <w:rsid w:val="001E58E2"/>
    <w:rsid w:val="001E70BA"/>
    <w:rsid w:val="001E7AED"/>
    <w:rsid w:val="001F15FB"/>
    <w:rsid w:val="001F17C5"/>
    <w:rsid w:val="001F3916"/>
    <w:rsid w:val="001F3ADA"/>
    <w:rsid w:val="001F4AB0"/>
    <w:rsid w:val="001F54C5"/>
    <w:rsid w:val="001F662C"/>
    <w:rsid w:val="001F7074"/>
    <w:rsid w:val="001F718F"/>
    <w:rsid w:val="001F7579"/>
    <w:rsid w:val="001F7AF3"/>
    <w:rsid w:val="0020034D"/>
    <w:rsid w:val="00200490"/>
    <w:rsid w:val="00200576"/>
    <w:rsid w:val="00200F45"/>
    <w:rsid w:val="00201F3A"/>
    <w:rsid w:val="00203F96"/>
    <w:rsid w:val="0020419A"/>
    <w:rsid w:val="00204846"/>
    <w:rsid w:val="002051B4"/>
    <w:rsid w:val="0020528E"/>
    <w:rsid w:val="0020661F"/>
    <w:rsid w:val="002069B2"/>
    <w:rsid w:val="00206C08"/>
    <w:rsid w:val="00207501"/>
    <w:rsid w:val="00207F96"/>
    <w:rsid w:val="00207FA3"/>
    <w:rsid w:val="00210189"/>
    <w:rsid w:val="00214DA8"/>
    <w:rsid w:val="0021518A"/>
    <w:rsid w:val="00215423"/>
    <w:rsid w:val="002158FA"/>
    <w:rsid w:val="00216270"/>
    <w:rsid w:val="00216564"/>
    <w:rsid w:val="00216EB1"/>
    <w:rsid w:val="002202E1"/>
    <w:rsid w:val="00220600"/>
    <w:rsid w:val="0022168B"/>
    <w:rsid w:val="00221997"/>
    <w:rsid w:val="00221B09"/>
    <w:rsid w:val="002224DB"/>
    <w:rsid w:val="00222DEF"/>
    <w:rsid w:val="00223CB2"/>
    <w:rsid w:val="00223FCB"/>
    <w:rsid w:val="0022418D"/>
    <w:rsid w:val="002252C3"/>
    <w:rsid w:val="00225825"/>
    <w:rsid w:val="00225C54"/>
    <w:rsid w:val="00225E7C"/>
    <w:rsid w:val="002261EF"/>
    <w:rsid w:val="00226448"/>
    <w:rsid w:val="00226789"/>
    <w:rsid w:val="00226BB7"/>
    <w:rsid w:val="00227201"/>
    <w:rsid w:val="0023019F"/>
    <w:rsid w:val="00230517"/>
    <w:rsid w:val="00230568"/>
    <w:rsid w:val="00230765"/>
    <w:rsid w:val="00231284"/>
    <w:rsid w:val="002319E4"/>
    <w:rsid w:val="00231EE8"/>
    <w:rsid w:val="002328C0"/>
    <w:rsid w:val="00233AFC"/>
    <w:rsid w:val="00234978"/>
    <w:rsid w:val="00235562"/>
    <w:rsid w:val="00235632"/>
    <w:rsid w:val="00235872"/>
    <w:rsid w:val="00236938"/>
    <w:rsid w:val="00236B77"/>
    <w:rsid w:val="00241559"/>
    <w:rsid w:val="00241B98"/>
    <w:rsid w:val="00242973"/>
    <w:rsid w:val="00242A0A"/>
    <w:rsid w:val="0024310C"/>
    <w:rsid w:val="002435B3"/>
    <w:rsid w:val="00244DBD"/>
    <w:rsid w:val="0024547B"/>
    <w:rsid w:val="002454D4"/>
    <w:rsid w:val="002458EB"/>
    <w:rsid w:val="002472BA"/>
    <w:rsid w:val="002500C8"/>
    <w:rsid w:val="00250F16"/>
    <w:rsid w:val="0025167F"/>
    <w:rsid w:val="0025421E"/>
    <w:rsid w:val="00254378"/>
    <w:rsid w:val="002558D7"/>
    <w:rsid w:val="00255FB5"/>
    <w:rsid w:val="002573E8"/>
    <w:rsid w:val="00257543"/>
    <w:rsid w:val="00257F88"/>
    <w:rsid w:val="00261183"/>
    <w:rsid w:val="00261285"/>
    <w:rsid w:val="002617E7"/>
    <w:rsid w:val="002619E1"/>
    <w:rsid w:val="00261FC8"/>
    <w:rsid w:val="00264109"/>
    <w:rsid w:val="00264228"/>
    <w:rsid w:val="00264297"/>
    <w:rsid w:val="00264334"/>
    <w:rsid w:val="0026473E"/>
    <w:rsid w:val="0026516D"/>
    <w:rsid w:val="00265DC7"/>
    <w:rsid w:val="00266214"/>
    <w:rsid w:val="0026743E"/>
    <w:rsid w:val="00267C58"/>
    <w:rsid w:val="00267C83"/>
    <w:rsid w:val="002707B8"/>
    <w:rsid w:val="00270D24"/>
    <w:rsid w:val="00270D96"/>
    <w:rsid w:val="00270DA3"/>
    <w:rsid w:val="00271046"/>
    <w:rsid w:val="0027144F"/>
    <w:rsid w:val="00271802"/>
    <w:rsid w:val="00271F3A"/>
    <w:rsid w:val="0027208A"/>
    <w:rsid w:val="00272796"/>
    <w:rsid w:val="00273278"/>
    <w:rsid w:val="002737F4"/>
    <w:rsid w:val="0027455E"/>
    <w:rsid w:val="00275CAD"/>
    <w:rsid w:val="0027666E"/>
    <w:rsid w:val="00276AA0"/>
    <w:rsid w:val="00277453"/>
    <w:rsid w:val="002803F3"/>
    <w:rsid w:val="002805F5"/>
    <w:rsid w:val="00280751"/>
    <w:rsid w:val="0028161A"/>
    <w:rsid w:val="0028280A"/>
    <w:rsid w:val="0028355F"/>
    <w:rsid w:val="00283CB5"/>
    <w:rsid w:val="0028474B"/>
    <w:rsid w:val="00285752"/>
    <w:rsid w:val="00286ACD"/>
    <w:rsid w:val="00286CE2"/>
    <w:rsid w:val="00287838"/>
    <w:rsid w:val="00287895"/>
    <w:rsid w:val="002907B5"/>
    <w:rsid w:val="00290CBC"/>
    <w:rsid w:val="002924B3"/>
    <w:rsid w:val="00292BD6"/>
    <w:rsid w:val="00292C3A"/>
    <w:rsid w:val="00292E71"/>
    <w:rsid w:val="00292EB7"/>
    <w:rsid w:val="00293B29"/>
    <w:rsid w:val="00293F02"/>
    <w:rsid w:val="00296227"/>
    <w:rsid w:val="00296F44"/>
    <w:rsid w:val="0029774E"/>
    <w:rsid w:val="0029777D"/>
    <w:rsid w:val="00297C4A"/>
    <w:rsid w:val="002A036D"/>
    <w:rsid w:val="002A055E"/>
    <w:rsid w:val="002A1D4E"/>
    <w:rsid w:val="002A2117"/>
    <w:rsid w:val="002A2869"/>
    <w:rsid w:val="002A2B08"/>
    <w:rsid w:val="002A45C6"/>
    <w:rsid w:val="002A50D7"/>
    <w:rsid w:val="002A5160"/>
    <w:rsid w:val="002A69F6"/>
    <w:rsid w:val="002A6E0F"/>
    <w:rsid w:val="002A707E"/>
    <w:rsid w:val="002A75FE"/>
    <w:rsid w:val="002A76C2"/>
    <w:rsid w:val="002B06F0"/>
    <w:rsid w:val="002B0B1F"/>
    <w:rsid w:val="002B0CB9"/>
    <w:rsid w:val="002B0F92"/>
    <w:rsid w:val="002B10ED"/>
    <w:rsid w:val="002B24D6"/>
    <w:rsid w:val="002B285D"/>
    <w:rsid w:val="002B2CC5"/>
    <w:rsid w:val="002B467E"/>
    <w:rsid w:val="002B47B7"/>
    <w:rsid w:val="002B596E"/>
    <w:rsid w:val="002B7F65"/>
    <w:rsid w:val="002C0D0C"/>
    <w:rsid w:val="002C244C"/>
    <w:rsid w:val="002C31CA"/>
    <w:rsid w:val="002C3201"/>
    <w:rsid w:val="002C32A1"/>
    <w:rsid w:val="002C35FA"/>
    <w:rsid w:val="002C39FD"/>
    <w:rsid w:val="002C40EF"/>
    <w:rsid w:val="002C4130"/>
    <w:rsid w:val="002C41E6"/>
    <w:rsid w:val="002C49C7"/>
    <w:rsid w:val="002C796E"/>
    <w:rsid w:val="002D00AE"/>
    <w:rsid w:val="002D022A"/>
    <w:rsid w:val="002D051F"/>
    <w:rsid w:val="002D071A"/>
    <w:rsid w:val="002D34B2"/>
    <w:rsid w:val="002D362A"/>
    <w:rsid w:val="002D4487"/>
    <w:rsid w:val="002D4ADC"/>
    <w:rsid w:val="002D5402"/>
    <w:rsid w:val="002D5976"/>
    <w:rsid w:val="002D69C1"/>
    <w:rsid w:val="002D6A1F"/>
    <w:rsid w:val="002D7075"/>
    <w:rsid w:val="002D71E1"/>
    <w:rsid w:val="002D7637"/>
    <w:rsid w:val="002E1404"/>
    <w:rsid w:val="002E14D6"/>
    <w:rsid w:val="002E17F2"/>
    <w:rsid w:val="002E2443"/>
    <w:rsid w:val="002E3CAE"/>
    <w:rsid w:val="002E3DED"/>
    <w:rsid w:val="002E44A3"/>
    <w:rsid w:val="002E53A4"/>
    <w:rsid w:val="002E64DB"/>
    <w:rsid w:val="002E69C4"/>
    <w:rsid w:val="002E77B5"/>
    <w:rsid w:val="002E7CAE"/>
    <w:rsid w:val="002F03DA"/>
    <w:rsid w:val="002F1519"/>
    <w:rsid w:val="002F20A1"/>
    <w:rsid w:val="002F246A"/>
    <w:rsid w:val="002F252E"/>
    <w:rsid w:val="002F2771"/>
    <w:rsid w:val="002F3420"/>
    <w:rsid w:val="002F37A9"/>
    <w:rsid w:val="002F3DF2"/>
    <w:rsid w:val="002F421A"/>
    <w:rsid w:val="002F4796"/>
    <w:rsid w:val="002F59FF"/>
    <w:rsid w:val="002F6C67"/>
    <w:rsid w:val="002F78B6"/>
    <w:rsid w:val="00300010"/>
    <w:rsid w:val="00301661"/>
    <w:rsid w:val="00301CE6"/>
    <w:rsid w:val="0030256B"/>
    <w:rsid w:val="00303FC5"/>
    <w:rsid w:val="0030501F"/>
    <w:rsid w:val="00305A9E"/>
    <w:rsid w:val="00305D11"/>
    <w:rsid w:val="003060DE"/>
    <w:rsid w:val="00307047"/>
    <w:rsid w:val="00307734"/>
    <w:rsid w:val="00307BA1"/>
    <w:rsid w:val="00310933"/>
    <w:rsid w:val="00310BFB"/>
    <w:rsid w:val="00311303"/>
    <w:rsid w:val="00311702"/>
    <w:rsid w:val="00311E82"/>
    <w:rsid w:val="003128D0"/>
    <w:rsid w:val="00312C60"/>
    <w:rsid w:val="00313DD8"/>
    <w:rsid w:val="00313FD6"/>
    <w:rsid w:val="003143BD"/>
    <w:rsid w:val="003177E4"/>
    <w:rsid w:val="00317B01"/>
    <w:rsid w:val="003203ED"/>
    <w:rsid w:val="003207D7"/>
    <w:rsid w:val="003221E2"/>
    <w:rsid w:val="003229E3"/>
    <w:rsid w:val="00322C9F"/>
    <w:rsid w:val="00322CD7"/>
    <w:rsid w:val="00322F74"/>
    <w:rsid w:val="003248B5"/>
    <w:rsid w:val="00324D23"/>
    <w:rsid w:val="00324F1A"/>
    <w:rsid w:val="00325D66"/>
    <w:rsid w:val="003261A9"/>
    <w:rsid w:val="00327044"/>
    <w:rsid w:val="00331751"/>
    <w:rsid w:val="0033271F"/>
    <w:rsid w:val="00332753"/>
    <w:rsid w:val="00334579"/>
    <w:rsid w:val="00334708"/>
    <w:rsid w:val="00335858"/>
    <w:rsid w:val="00335A88"/>
    <w:rsid w:val="0033621A"/>
    <w:rsid w:val="00336BDA"/>
    <w:rsid w:val="0034033C"/>
    <w:rsid w:val="003408A5"/>
    <w:rsid w:val="0034103E"/>
    <w:rsid w:val="00341BF2"/>
    <w:rsid w:val="00342903"/>
    <w:rsid w:val="00342BD7"/>
    <w:rsid w:val="00342D3F"/>
    <w:rsid w:val="00343A07"/>
    <w:rsid w:val="0034436D"/>
    <w:rsid w:val="00344407"/>
    <w:rsid w:val="0034453E"/>
    <w:rsid w:val="00344919"/>
    <w:rsid w:val="00344941"/>
    <w:rsid w:val="003453C2"/>
    <w:rsid w:val="003455D2"/>
    <w:rsid w:val="00345862"/>
    <w:rsid w:val="0034592E"/>
    <w:rsid w:val="00346AFB"/>
    <w:rsid w:val="00346DB5"/>
    <w:rsid w:val="00347396"/>
    <w:rsid w:val="003477B1"/>
    <w:rsid w:val="003504C7"/>
    <w:rsid w:val="0035054D"/>
    <w:rsid w:val="003508BF"/>
    <w:rsid w:val="00351A57"/>
    <w:rsid w:val="003526DA"/>
    <w:rsid w:val="0035482C"/>
    <w:rsid w:val="00354A0B"/>
    <w:rsid w:val="00354A8F"/>
    <w:rsid w:val="00355135"/>
    <w:rsid w:val="0035709A"/>
    <w:rsid w:val="00357380"/>
    <w:rsid w:val="003602D9"/>
    <w:rsid w:val="003604CE"/>
    <w:rsid w:val="003611A3"/>
    <w:rsid w:val="003613ED"/>
    <w:rsid w:val="00361478"/>
    <w:rsid w:val="0036161E"/>
    <w:rsid w:val="0036167F"/>
    <w:rsid w:val="00362DE3"/>
    <w:rsid w:val="003639CE"/>
    <w:rsid w:val="00364D42"/>
    <w:rsid w:val="00364DE9"/>
    <w:rsid w:val="00365A6D"/>
    <w:rsid w:val="00366717"/>
    <w:rsid w:val="00366D3B"/>
    <w:rsid w:val="003670B6"/>
    <w:rsid w:val="00367C6C"/>
    <w:rsid w:val="00370878"/>
    <w:rsid w:val="00370E47"/>
    <w:rsid w:val="003714E8"/>
    <w:rsid w:val="00372757"/>
    <w:rsid w:val="003735E5"/>
    <w:rsid w:val="003742AC"/>
    <w:rsid w:val="0037434D"/>
    <w:rsid w:val="00374C70"/>
    <w:rsid w:val="0037514B"/>
    <w:rsid w:val="00375204"/>
    <w:rsid w:val="0037548B"/>
    <w:rsid w:val="00375B36"/>
    <w:rsid w:val="003768C5"/>
    <w:rsid w:val="00377339"/>
    <w:rsid w:val="003776EA"/>
    <w:rsid w:val="00377CE1"/>
    <w:rsid w:val="00377CFB"/>
    <w:rsid w:val="0038149F"/>
    <w:rsid w:val="003814BA"/>
    <w:rsid w:val="0038318D"/>
    <w:rsid w:val="00385BF0"/>
    <w:rsid w:val="0038629C"/>
    <w:rsid w:val="00386418"/>
    <w:rsid w:val="003874B1"/>
    <w:rsid w:val="00387618"/>
    <w:rsid w:val="00387BA7"/>
    <w:rsid w:val="0039009C"/>
    <w:rsid w:val="00390264"/>
    <w:rsid w:val="00390834"/>
    <w:rsid w:val="00392A4B"/>
    <w:rsid w:val="003939FF"/>
    <w:rsid w:val="00396A2D"/>
    <w:rsid w:val="00397681"/>
    <w:rsid w:val="003A0819"/>
    <w:rsid w:val="003A11EA"/>
    <w:rsid w:val="003A127C"/>
    <w:rsid w:val="003A2223"/>
    <w:rsid w:val="003A22E7"/>
    <w:rsid w:val="003A23C7"/>
    <w:rsid w:val="003A254F"/>
    <w:rsid w:val="003A2A0F"/>
    <w:rsid w:val="003A2F94"/>
    <w:rsid w:val="003A3466"/>
    <w:rsid w:val="003A369D"/>
    <w:rsid w:val="003A39F6"/>
    <w:rsid w:val="003A45A1"/>
    <w:rsid w:val="003A4767"/>
    <w:rsid w:val="003A5B0A"/>
    <w:rsid w:val="003A5C6F"/>
    <w:rsid w:val="003A6BAC"/>
    <w:rsid w:val="003A7EF3"/>
    <w:rsid w:val="003B0971"/>
    <w:rsid w:val="003B0A24"/>
    <w:rsid w:val="003B159C"/>
    <w:rsid w:val="003B2930"/>
    <w:rsid w:val="003B2D90"/>
    <w:rsid w:val="003B369F"/>
    <w:rsid w:val="003B36A3"/>
    <w:rsid w:val="003B4D22"/>
    <w:rsid w:val="003B4F17"/>
    <w:rsid w:val="003B608D"/>
    <w:rsid w:val="003B72A4"/>
    <w:rsid w:val="003B7851"/>
    <w:rsid w:val="003B7FE5"/>
    <w:rsid w:val="003C0766"/>
    <w:rsid w:val="003C10D1"/>
    <w:rsid w:val="003C11C8"/>
    <w:rsid w:val="003C17E2"/>
    <w:rsid w:val="003C1869"/>
    <w:rsid w:val="003C2702"/>
    <w:rsid w:val="003C2F3A"/>
    <w:rsid w:val="003C3798"/>
    <w:rsid w:val="003C383A"/>
    <w:rsid w:val="003C3ED4"/>
    <w:rsid w:val="003C4788"/>
    <w:rsid w:val="003C4BE5"/>
    <w:rsid w:val="003C585E"/>
    <w:rsid w:val="003C71A9"/>
    <w:rsid w:val="003C7806"/>
    <w:rsid w:val="003C7D8D"/>
    <w:rsid w:val="003D03A4"/>
    <w:rsid w:val="003D109F"/>
    <w:rsid w:val="003D1802"/>
    <w:rsid w:val="003D1E65"/>
    <w:rsid w:val="003D2478"/>
    <w:rsid w:val="003D2D9C"/>
    <w:rsid w:val="003D2FC4"/>
    <w:rsid w:val="003D30B5"/>
    <w:rsid w:val="003D35C1"/>
    <w:rsid w:val="003D387A"/>
    <w:rsid w:val="003D3C45"/>
    <w:rsid w:val="003D3E72"/>
    <w:rsid w:val="003D4532"/>
    <w:rsid w:val="003D53B4"/>
    <w:rsid w:val="003D5B1F"/>
    <w:rsid w:val="003D5C6F"/>
    <w:rsid w:val="003D5E2C"/>
    <w:rsid w:val="003D6999"/>
    <w:rsid w:val="003D69BD"/>
    <w:rsid w:val="003E0468"/>
    <w:rsid w:val="003E0F12"/>
    <w:rsid w:val="003E10E7"/>
    <w:rsid w:val="003E15FA"/>
    <w:rsid w:val="003E1B6E"/>
    <w:rsid w:val="003E21B4"/>
    <w:rsid w:val="003E2613"/>
    <w:rsid w:val="003E37F4"/>
    <w:rsid w:val="003E3CA5"/>
    <w:rsid w:val="003E3F78"/>
    <w:rsid w:val="003E45F5"/>
    <w:rsid w:val="003E4EAD"/>
    <w:rsid w:val="003E4EC4"/>
    <w:rsid w:val="003E526E"/>
    <w:rsid w:val="003E55E4"/>
    <w:rsid w:val="003E5613"/>
    <w:rsid w:val="003E5B35"/>
    <w:rsid w:val="003E6588"/>
    <w:rsid w:val="003E66E4"/>
    <w:rsid w:val="003E74E3"/>
    <w:rsid w:val="003E75BA"/>
    <w:rsid w:val="003F05C7"/>
    <w:rsid w:val="003F197C"/>
    <w:rsid w:val="003F1D11"/>
    <w:rsid w:val="003F1D35"/>
    <w:rsid w:val="003F2CD4"/>
    <w:rsid w:val="003F3088"/>
    <w:rsid w:val="003F38B8"/>
    <w:rsid w:val="003F45AF"/>
    <w:rsid w:val="003F472B"/>
    <w:rsid w:val="003F6BBE"/>
    <w:rsid w:val="003F6E34"/>
    <w:rsid w:val="003F75E8"/>
    <w:rsid w:val="003F7B09"/>
    <w:rsid w:val="004000E8"/>
    <w:rsid w:val="00400EA0"/>
    <w:rsid w:val="004014F3"/>
    <w:rsid w:val="00401A11"/>
    <w:rsid w:val="00402DD0"/>
    <w:rsid w:val="00402E2B"/>
    <w:rsid w:val="00403E95"/>
    <w:rsid w:val="0040512B"/>
    <w:rsid w:val="00405B22"/>
    <w:rsid w:val="00405CA5"/>
    <w:rsid w:val="00406C42"/>
    <w:rsid w:val="0040709E"/>
    <w:rsid w:val="0040715C"/>
    <w:rsid w:val="00407A3B"/>
    <w:rsid w:val="00407CD3"/>
    <w:rsid w:val="00410134"/>
    <w:rsid w:val="00410B72"/>
    <w:rsid w:val="00410F18"/>
    <w:rsid w:val="0041263E"/>
    <w:rsid w:val="00413037"/>
    <w:rsid w:val="00413AAC"/>
    <w:rsid w:val="00413EFB"/>
    <w:rsid w:val="00415A4C"/>
    <w:rsid w:val="00415D3C"/>
    <w:rsid w:val="00415E99"/>
    <w:rsid w:val="00416B1B"/>
    <w:rsid w:val="00417BAF"/>
    <w:rsid w:val="00417EB0"/>
    <w:rsid w:val="00420DC3"/>
    <w:rsid w:val="00421105"/>
    <w:rsid w:val="00421755"/>
    <w:rsid w:val="00423175"/>
    <w:rsid w:val="0042320B"/>
    <w:rsid w:val="004234D8"/>
    <w:rsid w:val="00423C9D"/>
    <w:rsid w:val="004242F4"/>
    <w:rsid w:val="00424872"/>
    <w:rsid w:val="00424E4E"/>
    <w:rsid w:val="00427248"/>
    <w:rsid w:val="00427B94"/>
    <w:rsid w:val="00427C68"/>
    <w:rsid w:val="00430FFF"/>
    <w:rsid w:val="0043123D"/>
    <w:rsid w:val="00431933"/>
    <w:rsid w:val="004332BB"/>
    <w:rsid w:val="0043370D"/>
    <w:rsid w:val="00433B47"/>
    <w:rsid w:val="0043448A"/>
    <w:rsid w:val="004351A3"/>
    <w:rsid w:val="00435213"/>
    <w:rsid w:val="0043536C"/>
    <w:rsid w:val="00435626"/>
    <w:rsid w:val="00435CD3"/>
    <w:rsid w:val="00435ECC"/>
    <w:rsid w:val="00437447"/>
    <w:rsid w:val="004374BA"/>
    <w:rsid w:val="00437D9E"/>
    <w:rsid w:val="00440548"/>
    <w:rsid w:val="00440B16"/>
    <w:rsid w:val="00441A92"/>
    <w:rsid w:val="00443017"/>
    <w:rsid w:val="00443BE9"/>
    <w:rsid w:val="00443C5E"/>
    <w:rsid w:val="00443DE6"/>
    <w:rsid w:val="004441C5"/>
    <w:rsid w:val="00444AAD"/>
    <w:rsid w:val="00444B87"/>
    <w:rsid w:val="00444C54"/>
    <w:rsid w:val="00444C69"/>
    <w:rsid w:val="00444C6F"/>
    <w:rsid w:val="00444F56"/>
    <w:rsid w:val="00445581"/>
    <w:rsid w:val="00445B3B"/>
    <w:rsid w:val="00445D78"/>
    <w:rsid w:val="00445D84"/>
    <w:rsid w:val="004462C8"/>
    <w:rsid w:val="00446488"/>
    <w:rsid w:val="00446843"/>
    <w:rsid w:val="00446955"/>
    <w:rsid w:val="00447F3E"/>
    <w:rsid w:val="004517AA"/>
    <w:rsid w:val="00451811"/>
    <w:rsid w:val="004521EC"/>
    <w:rsid w:val="00452CAC"/>
    <w:rsid w:val="00452DD1"/>
    <w:rsid w:val="00452F5B"/>
    <w:rsid w:val="00453200"/>
    <w:rsid w:val="00453851"/>
    <w:rsid w:val="00453875"/>
    <w:rsid w:val="00453FB4"/>
    <w:rsid w:val="00456EFF"/>
    <w:rsid w:val="00457565"/>
    <w:rsid w:val="00457B71"/>
    <w:rsid w:val="0046089E"/>
    <w:rsid w:val="00460DB9"/>
    <w:rsid w:val="00460E7D"/>
    <w:rsid w:val="00461FDF"/>
    <w:rsid w:val="00462F46"/>
    <w:rsid w:val="0046300D"/>
    <w:rsid w:val="0046359D"/>
    <w:rsid w:val="00464200"/>
    <w:rsid w:val="00464934"/>
    <w:rsid w:val="00464D0A"/>
    <w:rsid w:val="00465B4D"/>
    <w:rsid w:val="00465F3A"/>
    <w:rsid w:val="004669E2"/>
    <w:rsid w:val="0046714D"/>
    <w:rsid w:val="004671E7"/>
    <w:rsid w:val="0047093A"/>
    <w:rsid w:val="00470A12"/>
    <w:rsid w:val="00470BA8"/>
    <w:rsid w:val="00470C31"/>
    <w:rsid w:val="0047157F"/>
    <w:rsid w:val="0047189D"/>
    <w:rsid w:val="00471AA9"/>
    <w:rsid w:val="00472456"/>
    <w:rsid w:val="004726C7"/>
    <w:rsid w:val="004727D9"/>
    <w:rsid w:val="004734D0"/>
    <w:rsid w:val="00473A48"/>
    <w:rsid w:val="004744B4"/>
    <w:rsid w:val="00474804"/>
    <w:rsid w:val="00474CFD"/>
    <w:rsid w:val="0047520A"/>
    <w:rsid w:val="0047556B"/>
    <w:rsid w:val="004759D0"/>
    <w:rsid w:val="00475AC8"/>
    <w:rsid w:val="004769FA"/>
    <w:rsid w:val="00476B40"/>
    <w:rsid w:val="00477740"/>
    <w:rsid w:val="00477768"/>
    <w:rsid w:val="004779C0"/>
    <w:rsid w:val="00480022"/>
    <w:rsid w:val="00482980"/>
    <w:rsid w:val="00482D00"/>
    <w:rsid w:val="00482F30"/>
    <w:rsid w:val="004835D6"/>
    <w:rsid w:val="004846D1"/>
    <w:rsid w:val="00484992"/>
    <w:rsid w:val="004850E5"/>
    <w:rsid w:val="004851DC"/>
    <w:rsid w:val="00485BC6"/>
    <w:rsid w:val="00487647"/>
    <w:rsid w:val="00491D79"/>
    <w:rsid w:val="0049220A"/>
    <w:rsid w:val="00492BC5"/>
    <w:rsid w:val="00493152"/>
    <w:rsid w:val="00493258"/>
    <w:rsid w:val="00493F23"/>
    <w:rsid w:val="00494430"/>
    <w:rsid w:val="004961CE"/>
    <w:rsid w:val="004963BF"/>
    <w:rsid w:val="004964F1"/>
    <w:rsid w:val="004970B3"/>
    <w:rsid w:val="004A0B65"/>
    <w:rsid w:val="004A16BC"/>
    <w:rsid w:val="004A2B94"/>
    <w:rsid w:val="004A4CE0"/>
    <w:rsid w:val="004A7E7F"/>
    <w:rsid w:val="004B10DB"/>
    <w:rsid w:val="004B1541"/>
    <w:rsid w:val="004B155E"/>
    <w:rsid w:val="004B2B04"/>
    <w:rsid w:val="004B2BC9"/>
    <w:rsid w:val="004B2FD1"/>
    <w:rsid w:val="004B3ACB"/>
    <w:rsid w:val="004B563D"/>
    <w:rsid w:val="004B7C0C"/>
    <w:rsid w:val="004C01C8"/>
    <w:rsid w:val="004C1519"/>
    <w:rsid w:val="004C1E36"/>
    <w:rsid w:val="004C1E71"/>
    <w:rsid w:val="004C2328"/>
    <w:rsid w:val="004C2922"/>
    <w:rsid w:val="004C2D6E"/>
    <w:rsid w:val="004C2E8C"/>
    <w:rsid w:val="004C2EC1"/>
    <w:rsid w:val="004C3898"/>
    <w:rsid w:val="004C5405"/>
    <w:rsid w:val="004C54C2"/>
    <w:rsid w:val="004C6857"/>
    <w:rsid w:val="004C6EDD"/>
    <w:rsid w:val="004D0F42"/>
    <w:rsid w:val="004D18D8"/>
    <w:rsid w:val="004D2237"/>
    <w:rsid w:val="004D36B1"/>
    <w:rsid w:val="004D3B3E"/>
    <w:rsid w:val="004D3F2B"/>
    <w:rsid w:val="004D41B6"/>
    <w:rsid w:val="004D493E"/>
    <w:rsid w:val="004D6F46"/>
    <w:rsid w:val="004D7EBD"/>
    <w:rsid w:val="004E0BD6"/>
    <w:rsid w:val="004E1A9A"/>
    <w:rsid w:val="004E248F"/>
    <w:rsid w:val="004E2680"/>
    <w:rsid w:val="004E2847"/>
    <w:rsid w:val="004E28F9"/>
    <w:rsid w:val="004E2A64"/>
    <w:rsid w:val="004E2B17"/>
    <w:rsid w:val="004E3157"/>
    <w:rsid w:val="004E31CC"/>
    <w:rsid w:val="004E38F5"/>
    <w:rsid w:val="004E3E62"/>
    <w:rsid w:val="004E3F08"/>
    <w:rsid w:val="004E429A"/>
    <w:rsid w:val="004E462E"/>
    <w:rsid w:val="004E4AA7"/>
    <w:rsid w:val="004E4F3C"/>
    <w:rsid w:val="004E4F53"/>
    <w:rsid w:val="004E56DC"/>
    <w:rsid w:val="004E5AC2"/>
    <w:rsid w:val="004E6282"/>
    <w:rsid w:val="004E6960"/>
    <w:rsid w:val="004E76F4"/>
    <w:rsid w:val="004E7980"/>
    <w:rsid w:val="004E7BC7"/>
    <w:rsid w:val="004F0019"/>
    <w:rsid w:val="004F04B0"/>
    <w:rsid w:val="004F0B4E"/>
    <w:rsid w:val="004F0B6C"/>
    <w:rsid w:val="004F0F30"/>
    <w:rsid w:val="004F1D42"/>
    <w:rsid w:val="004F2078"/>
    <w:rsid w:val="004F26E5"/>
    <w:rsid w:val="004F300B"/>
    <w:rsid w:val="004F3665"/>
    <w:rsid w:val="004F4620"/>
    <w:rsid w:val="004F4A6D"/>
    <w:rsid w:val="004F4DA3"/>
    <w:rsid w:val="004F5C3F"/>
    <w:rsid w:val="004F5F05"/>
    <w:rsid w:val="004F6C3B"/>
    <w:rsid w:val="004F7740"/>
    <w:rsid w:val="004F7AE2"/>
    <w:rsid w:val="004F7EA9"/>
    <w:rsid w:val="0050054E"/>
    <w:rsid w:val="00500754"/>
    <w:rsid w:val="00501607"/>
    <w:rsid w:val="00502773"/>
    <w:rsid w:val="0050361D"/>
    <w:rsid w:val="00503A6D"/>
    <w:rsid w:val="0050462F"/>
    <w:rsid w:val="00504651"/>
    <w:rsid w:val="00504801"/>
    <w:rsid w:val="005051E2"/>
    <w:rsid w:val="005054B0"/>
    <w:rsid w:val="00506557"/>
    <w:rsid w:val="0050677A"/>
    <w:rsid w:val="00507454"/>
    <w:rsid w:val="005079A0"/>
    <w:rsid w:val="005108D8"/>
    <w:rsid w:val="00510A57"/>
    <w:rsid w:val="005111A1"/>
    <w:rsid w:val="005116F9"/>
    <w:rsid w:val="00511BAB"/>
    <w:rsid w:val="00512558"/>
    <w:rsid w:val="00512DAC"/>
    <w:rsid w:val="00512ED1"/>
    <w:rsid w:val="005149C7"/>
    <w:rsid w:val="005153A7"/>
    <w:rsid w:val="005154C5"/>
    <w:rsid w:val="005170F2"/>
    <w:rsid w:val="00517303"/>
    <w:rsid w:val="00517862"/>
    <w:rsid w:val="00517DAE"/>
    <w:rsid w:val="00520512"/>
    <w:rsid w:val="005219CF"/>
    <w:rsid w:val="00522D07"/>
    <w:rsid w:val="00525F75"/>
    <w:rsid w:val="005267A6"/>
    <w:rsid w:val="005267CC"/>
    <w:rsid w:val="005269A2"/>
    <w:rsid w:val="00526C0D"/>
    <w:rsid w:val="00527104"/>
    <w:rsid w:val="0052739E"/>
    <w:rsid w:val="00527416"/>
    <w:rsid w:val="00527D06"/>
    <w:rsid w:val="005311F4"/>
    <w:rsid w:val="005313D4"/>
    <w:rsid w:val="00531534"/>
    <w:rsid w:val="00531CAC"/>
    <w:rsid w:val="00531F1D"/>
    <w:rsid w:val="00532331"/>
    <w:rsid w:val="00532546"/>
    <w:rsid w:val="00532896"/>
    <w:rsid w:val="0053355A"/>
    <w:rsid w:val="005336B9"/>
    <w:rsid w:val="005338D0"/>
    <w:rsid w:val="005343FA"/>
    <w:rsid w:val="00534B59"/>
    <w:rsid w:val="00534C75"/>
    <w:rsid w:val="00536759"/>
    <w:rsid w:val="005369A8"/>
    <w:rsid w:val="00536BFB"/>
    <w:rsid w:val="00537C62"/>
    <w:rsid w:val="00537C7D"/>
    <w:rsid w:val="00540BE5"/>
    <w:rsid w:val="005422D0"/>
    <w:rsid w:val="0054297D"/>
    <w:rsid w:val="00543336"/>
    <w:rsid w:val="00543775"/>
    <w:rsid w:val="00544F20"/>
    <w:rsid w:val="00546970"/>
    <w:rsid w:val="00547A14"/>
    <w:rsid w:val="00547F05"/>
    <w:rsid w:val="00547F49"/>
    <w:rsid w:val="0055001B"/>
    <w:rsid w:val="005515E0"/>
    <w:rsid w:val="00552563"/>
    <w:rsid w:val="00552997"/>
    <w:rsid w:val="00552B7F"/>
    <w:rsid w:val="00553715"/>
    <w:rsid w:val="00554101"/>
    <w:rsid w:val="00554E19"/>
    <w:rsid w:val="00555D73"/>
    <w:rsid w:val="005564FC"/>
    <w:rsid w:val="005579C5"/>
    <w:rsid w:val="00560A37"/>
    <w:rsid w:val="00561182"/>
    <w:rsid w:val="0056121F"/>
    <w:rsid w:val="00561320"/>
    <w:rsid w:val="00561798"/>
    <w:rsid w:val="00562064"/>
    <w:rsid w:val="00562473"/>
    <w:rsid w:val="0056299D"/>
    <w:rsid w:val="00562A1A"/>
    <w:rsid w:val="00562BE7"/>
    <w:rsid w:val="0056356C"/>
    <w:rsid w:val="005636E8"/>
    <w:rsid w:val="00564DA9"/>
    <w:rsid w:val="00565DB9"/>
    <w:rsid w:val="00566900"/>
    <w:rsid w:val="005705C2"/>
    <w:rsid w:val="00570B7D"/>
    <w:rsid w:val="00570F8E"/>
    <w:rsid w:val="00572505"/>
    <w:rsid w:val="00572CE8"/>
    <w:rsid w:val="00574297"/>
    <w:rsid w:val="0057559D"/>
    <w:rsid w:val="005761FD"/>
    <w:rsid w:val="00576952"/>
    <w:rsid w:val="00580202"/>
    <w:rsid w:val="005818B4"/>
    <w:rsid w:val="00581966"/>
    <w:rsid w:val="00581EA6"/>
    <w:rsid w:val="00582746"/>
    <w:rsid w:val="00582809"/>
    <w:rsid w:val="00582A4A"/>
    <w:rsid w:val="00583280"/>
    <w:rsid w:val="00584ABE"/>
    <w:rsid w:val="0058563E"/>
    <w:rsid w:val="005874C6"/>
    <w:rsid w:val="0058798C"/>
    <w:rsid w:val="00587BD2"/>
    <w:rsid w:val="005900C4"/>
    <w:rsid w:val="005900FA"/>
    <w:rsid w:val="00590E3A"/>
    <w:rsid w:val="005923F4"/>
    <w:rsid w:val="005930EA"/>
    <w:rsid w:val="005935A4"/>
    <w:rsid w:val="005936A5"/>
    <w:rsid w:val="00594506"/>
    <w:rsid w:val="005948C2"/>
    <w:rsid w:val="005948E4"/>
    <w:rsid w:val="00594CCE"/>
    <w:rsid w:val="00595DCA"/>
    <w:rsid w:val="00596C40"/>
    <w:rsid w:val="0059779B"/>
    <w:rsid w:val="005A0D5F"/>
    <w:rsid w:val="005A147F"/>
    <w:rsid w:val="005A1D12"/>
    <w:rsid w:val="005A209A"/>
    <w:rsid w:val="005A2578"/>
    <w:rsid w:val="005A2A38"/>
    <w:rsid w:val="005A3ADD"/>
    <w:rsid w:val="005A4518"/>
    <w:rsid w:val="005A5323"/>
    <w:rsid w:val="005A5A82"/>
    <w:rsid w:val="005A662D"/>
    <w:rsid w:val="005A6B1C"/>
    <w:rsid w:val="005A73EF"/>
    <w:rsid w:val="005B1CCD"/>
    <w:rsid w:val="005B3351"/>
    <w:rsid w:val="005B35D7"/>
    <w:rsid w:val="005B383E"/>
    <w:rsid w:val="005B392A"/>
    <w:rsid w:val="005B3AA3"/>
    <w:rsid w:val="005B41BD"/>
    <w:rsid w:val="005B4E16"/>
    <w:rsid w:val="005B544F"/>
    <w:rsid w:val="005B55E3"/>
    <w:rsid w:val="005B6F83"/>
    <w:rsid w:val="005C04B6"/>
    <w:rsid w:val="005C25FC"/>
    <w:rsid w:val="005C2995"/>
    <w:rsid w:val="005C32E7"/>
    <w:rsid w:val="005C35EA"/>
    <w:rsid w:val="005C470A"/>
    <w:rsid w:val="005C47E8"/>
    <w:rsid w:val="005C493C"/>
    <w:rsid w:val="005C4BEF"/>
    <w:rsid w:val="005C739C"/>
    <w:rsid w:val="005C74FB"/>
    <w:rsid w:val="005D06F7"/>
    <w:rsid w:val="005D1498"/>
    <w:rsid w:val="005D1602"/>
    <w:rsid w:val="005D1A70"/>
    <w:rsid w:val="005D3382"/>
    <w:rsid w:val="005D4F24"/>
    <w:rsid w:val="005D65DE"/>
    <w:rsid w:val="005D6B0B"/>
    <w:rsid w:val="005D7BBD"/>
    <w:rsid w:val="005E12A6"/>
    <w:rsid w:val="005E2F0C"/>
    <w:rsid w:val="005E30FD"/>
    <w:rsid w:val="005E385F"/>
    <w:rsid w:val="005E3915"/>
    <w:rsid w:val="005E45BC"/>
    <w:rsid w:val="005E5560"/>
    <w:rsid w:val="005E5732"/>
    <w:rsid w:val="005E5B81"/>
    <w:rsid w:val="005E5C6F"/>
    <w:rsid w:val="005E5D85"/>
    <w:rsid w:val="005E6E84"/>
    <w:rsid w:val="005F06E0"/>
    <w:rsid w:val="005F168C"/>
    <w:rsid w:val="005F20D0"/>
    <w:rsid w:val="005F2CB1"/>
    <w:rsid w:val="005F3025"/>
    <w:rsid w:val="005F36B7"/>
    <w:rsid w:val="005F3AC1"/>
    <w:rsid w:val="005F47AE"/>
    <w:rsid w:val="005F4D03"/>
    <w:rsid w:val="005F50BF"/>
    <w:rsid w:val="005F528E"/>
    <w:rsid w:val="005F5AF7"/>
    <w:rsid w:val="005F618C"/>
    <w:rsid w:val="005F6777"/>
    <w:rsid w:val="005F70BD"/>
    <w:rsid w:val="006008AA"/>
    <w:rsid w:val="00601ACA"/>
    <w:rsid w:val="0060230F"/>
    <w:rsid w:val="0060283C"/>
    <w:rsid w:val="00602CC9"/>
    <w:rsid w:val="006030F3"/>
    <w:rsid w:val="006039FE"/>
    <w:rsid w:val="00604252"/>
    <w:rsid w:val="006042AB"/>
    <w:rsid w:val="00604F14"/>
    <w:rsid w:val="0060533F"/>
    <w:rsid w:val="00605501"/>
    <w:rsid w:val="00605A73"/>
    <w:rsid w:val="00605F62"/>
    <w:rsid w:val="00610371"/>
    <w:rsid w:val="00610397"/>
    <w:rsid w:val="006115C7"/>
    <w:rsid w:val="006119F5"/>
    <w:rsid w:val="00611B83"/>
    <w:rsid w:val="00611BEC"/>
    <w:rsid w:val="00612D70"/>
    <w:rsid w:val="00613257"/>
    <w:rsid w:val="00614828"/>
    <w:rsid w:val="00615969"/>
    <w:rsid w:val="0061621C"/>
    <w:rsid w:val="00620A71"/>
    <w:rsid w:val="00620D80"/>
    <w:rsid w:val="006225D2"/>
    <w:rsid w:val="006234A6"/>
    <w:rsid w:val="00624D23"/>
    <w:rsid w:val="00624F8F"/>
    <w:rsid w:val="00625051"/>
    <w:rsid w:val="006268BE"/>
    <w:rsid w:val="006276C5"/>
    <w:rsid w:val="00630001"/>
    <w:rsid w:val="006311B3"/>
    <w:rsid w:val="00632376"/>
    <w:rsid w:val="0063284C"/>
    <w:rsid w:val="00632C35"/>
    <w:rsid w:val="00633833"/>
    <w:rsid w:val="0063397D"/>
    <w:rsid w:val="00634B61"/>
    <w:rsid w:val="00634E62"/>
    <w:rsid w:val="006358D5"/>
    <w:rsid w:val="00635F6F"/>
    <w:rsid w:val="00636046"/>
    <w:rsid w:val="00636398"/>
    <w:rsid w:val="006368D3"/>
    <w:rsid w:val="00636A5D"/>
    <w:rsid w:val="006377EC"/>
    <w:rsid w:val="00640C9F"/>
    <w:rsid w:val="0064151F"/>
    <w:rsid w:val="00641533"/>
    <w:rsid w:val="006419C8"/>
    <w:rsid w:val="0064208D"/>
    <w:rsid w:val="0064304C"/>
    <w:rsid w:val="00643475"/>
    <w:rsid w:val="0064396A"/>
    <w:rsid w:val="0064624E"/>
    <w:rsid w:val="0064655E"/>
    <w:rsid w:val="00646851"/>
    <w:rsid w:val="00647650"/>
    <w:rsid w:val="00650AB9"/>
    <w:rsid w:val="00650C8A"/>
    <w:rsid w:val="00651393"/>
    <w:rsid w:val="00651CF0"/>
    <w:rsid w:val="006523F3"/>
    <w:rsid w:val="006526C0"/>
    <w:rsid w:val="006528F9"/>
    <w:rsid w:val="00652DCB"/>
    <w:rsid w:val="00653C79"/>
    <w:rsid w:val="00653D78"/>
    <w:rsid w:val="00654C29"/>
    <w:rsid w:val="00654D99"/>
    <w:rsid w:val="00654EC2"/>
    <w:rsid w:val="00655733"/>
    <w:rsid w:val="00655A53"/>
    <w:rsid w:val="00655ACD"/>
    <w:rsid w:val="00656A92"/>
    <w:rsid w:val="00656DDE"/>
    <w:rsid w:val="00657672"/>
    <w:rsid w:val="0066011D"/>
    <w:rsid w:val="006607C0"/>
    <w:rsid w:val="006613A6"/>
    <w:rsid w:val="006623CF"/>
    <w:rsid w:val="006627A2"/>
    <w:rsid w:val="00662DBA"/>
    <w:rsid w:val="006634E6"/>
    <w:rsid w:val="00663BE6"/>
    <w:rsid w:val="0066415F"/>
    <w:rsid w:val="0066547A"/>
    <w:rsid w:val="006655EE"/>
    <w:rsid w:val="00666B50"/>
    <w:rsid w:val="00666D72"/>
    <w:rsid w:val="006673E0"/>
    <w:rsid w:val="006675F9"/>
    <w:rsid w:val="00667EE7"/>
    <w:rsid w:val="00670051"/>
    <w:rsid w:val="006702CF"/>
    <w:rsid w:val="0067058D"/>
    <w:rsid w:val="00670922"/>
    <w:rsid w:val="00670A71"/>
    <w:rsid w:val="00670BE1"/>
    <w:rsid w:val="00670E0F"/>
    <w:rsid w:val="006716CA"/>
    <w:rsid w:val="0067218F"/>
    <w:rsid w:val="00673C16"/>
    <w:rsid w:val="00673DBC"/>
    <w:rsid w:val="006741F2"/>
    <w:rsid w:val="0067496A"/>
    <w:rsid w:val="00674CC3"/>
    <w:rsid w:val="006753D6"/>
    <w:rsid w:val="00675C72"/>
    <w:rsid w:val="00676012"/>
    <w:rsid w:val="006760DC"/>
    <w:rsid w:val="00676AF2"/>
    <w:rsid w:val="006771F9"/>
    <w:rsid w:val="006776D7"/>
    <w:rsid w:val="00677A03"/>
    <w:rsid w:val="006802DE"/>
    <w:rsid w:val="006804B5"/>
    <w:rsid w:val="00681003"/>
    <w:rsid w:val="006817C9"/>
    <w:rsid w:val="00681D82"/>
    <w:rsid w:val="00682400"/>
    <w:rsid w:val="00682BA6"/>
    <w:rsid w:val="00682BEB"/>
    <w:rsid w:val="0068321B"/>
    <w:rsid w:val="00683ECE"/>
    <w:rsid w:val="0068760D"/>
    <w:rsid w:val="00687E2C"/>
    <w:rsid w:val="00690B70"/>
    <w:rsid w:val="006913A9"/>
    <w:rsid w:val="00691F27"/>
    <w:rsid w:val="006923BD"/>
    <w:rsid w:val="00692A7D"/>
    <w:rsid w:val="00692B16"/>
    <w:rsid w:val="00693965"/>
    <w:rsid w:val="006940EE"/>
    <w:rsid w:val="00695CE2"/>
    <w:rsid w:val="00695FC2"/>
    <w:rsid w:val="00696949"/>
    <w:rsid w:val="00697052"/>
    <w:rsid w:val="00697220"/>
    <w:rsid w:val="00697D6D"/>
    <w:rsid w:val="006A19E8"/>
    <w:rsid w:val="006A241C"/>
    <w:rsid w:val="006A2E86"/>
    <w:rsid w:val="006A30AF"/>
    <w:rsid w:val="006A3D4A"/>
    <w:rsid w:val="006A46FB"/>
    <w:rsid w:val="006A49B7"/>
    <w:rsid w:val="006A5C0C"/>
    <w:rsid w:val="006A5E28"/>
    <w:rsid w:val="006A6086"/>
    <w:rsid w:val="006A6431"/>
    <w:rsid w:val="006A697B"/>
    <w:rsid w:val="006A7988"/>
    <w:rsid w:val="006A7AFF"/>
    <w:rsid w:val="006B09FB"/>
    <w:rsid w:val="006B1816"/>
    <w:rsid w:val="006B2099"/>
    <w:rsid w:val="006B2FD3"/>
    <w:rsid w:val="006B4091"/>
    <w:rsid w:val="006B50CF"/>
    <w:rsid w:val="006B570D"/>
    <w:rsid w:val="006B5727"/>
    <w:rsid w:val="006B5C2B"/>
    <w:rsid w:val="006B5CA7"/>
    <w:rsid w:val="006B5EE4"/>
    <w:rsid w:val="006B67CF"/>
    <w:rsid w:val="006B6BC3"/>
    <w:rsid w:val="006B6D73"/>
    <w:rsid w:val="006B76CE"/>
    <w:rsid w:val="006C03B8"/>
    <w:rsid w:val="006C44C2"/>
    <w:rsid w:val="006C44FD"/>
    <w:rsid w:val="006C5DFC"/>
    <w:rsid w:val="006C5EC9"/>
    <w:rsid w:val="006C6059"/>
    <w:rsid w:val="006C6BE1"/>
    <w:rsid w:val="006C7522"/>
    <w:rsid w:val="006C7710"/>
    <w:rsid w:val="006C7852"/>
    <w:rsid w:val="006D0580"/>
    <w:rsid w:val="006D0914"/>
    <w:rsid w:val="006D1789"/>
    <w:rsid w:val="006D19BE"/>
    <w:rsid w:val="006D2A46"/>
    <w:rsid w:val="006D398D"/>
    <w:rsid w:val="006D56C8"/>
    <w:rsid w:val="006D571C"/>
    <w:rsid w:val="006D5D00"/>
    <w:rsid w:val="006D6329"/>
    <w:rsid w:val="006D666D"/>
    <w:rsid w:val="006D6F08"/>
    <w:rsid w:val="006D7811"/>
    <w:rsid w:val="006E062C"/>
    <w:rsid w:val="006E28B7"/>
    <w:rsid w:val="006E3310"/>
    <w:rsid w:val="006E387D"/>
    <w:rsid w:val="006E3BAD"/>
    <w:rsid w:val="006E4B29"/>
    <w:rsid w:val="006E4E39"/>
    <w:rsid w:val="006E565E"/>
    <w:rsid w:val="006E64B5"/>
    <w:rsid w:val="006E673D"/>
    <w:rsid w:val="006E7988"/>
    <w:rsid w:val="006E7D3B"/>
    <w:rsid w:val="006F0B65"/>
    <w:rsid w:val="006F0CAD"/>
    <w:rsid w:val="006F1B70"/>
    <w:rsid w:val="006F2E0A"/>
    <w:rsid w:val="006F341D"/>
    <w:rsid w:val="006F3CDE"/>
    <w:rsid w:val="006F3F78"/>
    <w:rsid w:val="006F4E28"/>
    <w:rsid w:val="006F4E7C"/>
    <w:rsid w:val="006F58D4"/>
    <w:rsid w:val="006F60CF"/>
    <w:rsid w:val="006F684D"/>
    <w:rsid w:val="006F6970"/>
    <w:rsid w:val="006F6D56"/>
    <w:rsid w:val="006F7626"/>
    <w:rsid w:val="0070346E"/>
    <w:rsid w:val="00703A88"/>
    <w:rsid w:val="00704406"/>
    <w:rsid w:val="00704EDB"/>
    <w:rsid w:val="0070537F"/>
    <w:rsid w:val="00705480"/>
    <w:rsid w:val="00705688"/>
    <w:rsid w:val="00705753"/>
    <w:rsid w:val="00706028"/>
    <w:rsid w:val="00706101"/>
    <w:rsid w:val="00706102"/>
    <w:rsid w:val="00707072"/>
    <w:rsid w:val="00707706"/>
    <w:rsid w:val="00707D61"/>
    <w:rsid w:val="0071020A"/>
    <w:rsid w:val="0071030B"/>
    <w:rsid w:val="00711068"/>
    <w:rsid w:val="00712287"/>
    <w:rsid w:val="007123B6"/>
    <w:rsid w:val="00712772"/>
    <w:rsid w:val="00712E40"/>
    <w:rsid w:val="0071301E"/>
    <w:rsid w:val="007146AF"/>
    <w:rsid w:val="007148D3"/>
    <w:rsid w:val="007158AD"/>
    <w:rsid w:val="00715B9A"/>
    <w:rsid w:val="00715E06"/>
    <w:rsid w:val="0071798B"/>
    <w:rsid w:val="00717A65"/>
    <w:rsid w:val="00720105"/>
    <w:rsid w:val="00720376"/>
    <w:rsid w:val="007205B8"/>
    <w:rsid w:val="00721205"/>
    <w:rsid w:val="00721593"/>
    <w:rsid w:val="00721F80"/>
    <w:rsid w:val="007231E6"/>
    <w:rsid w:val="0072320E"/>
    <w:rsid w:val="0072693E"/>
    <w:rsid w:val="00726EA6"/>
    <w:rsid w:val="00726ED5"/>
    <w:rsid w:val="00727098"/>
    <w:rsid w:val="00727208"/>
    <w:rsid w:val="00727680"/>
    <w:rsid w:val="0073049E"/>
    <w:rsid w:val="007313B3"/>
    <w:rsid w:val="00732650"/>
    <w:rsid w:val="00732916"/>
    <w:rsid w:val="0073410D"/>
    <w:rsid w:val="007348B1"/>
    <w:rsid w:val="00734B23"/>
    <w:rsid w:val="007354D1"/>
    <w:rsid w:val="007362A6"/>
    <w:rsid w:val="00736BA1"/>
    <w:rsid w:val="00736D7D"/>
    <w:rsid w:val="00737202"/>
    <w:rsid w:val="00740344"/>
    <w:rsid w:val="00740E58"/>
    <w:rsid w:val="00741267"/>
    <w:rsid w:val="00741C68"/>
    <w:rsid w:val="00742612"/>
    <w:rsid w:val="00742E3D"/>
    <w:rsid w:val="00743018"/>
    <w:rsid w:val="007439DA"/>
    <w:rsid w:val="00743D5E"/>
    <w:rsid w:val="00743D94"/>
    <w:rsid w:val="0074405B"/>
    <w:rsid w:val="00744142"/>
    <w:rsid w:val="007445A0"/>
    <w:rsid w:val="007449F5"/>
    <w:rsid w:val="00744D07"/>
    <w:rsid w:val="00744ECC"/>
    <w:rsid w:val="0074524B"/>
    <w:rsid w:val="007458F0"/>
    <w:rsid w:val="007460A0"/>
    <w:rsid w:val="007468E5"/>
    <w:rsid w:val="00747751"/>
    <w:rsid w:val="00747B4D"/>
    <w:rsid w:val="00747D8B"/>
    <w:rsid w:val="00747DB9"/>
    <w:rsid w:val="00750580"/>
    <w:rsid w:val="00750643"/>
    <w:rsid w:val="0075085A"/>
    <w:rsid w:val="00751228"/>
    <w:rsid w:val="007535D6"/>
    <w:rsid w:val="00753CAE"/>
    <w:rsid w:val="00754B9B"/>
    <w:rsid w:val="0075719D"/>
    <w:rsid w:val="007571E1"/>
    <w:rsid w:val="00757AB9"/>
    <w:rsid w:val="007604B2"/>
    <w:rsid w:val="007609B7"/>
    <w:rsid w:val="00763989"/>
    <w:rsid w:val="00764B17"/>
    <w:rsid w:val="00765281"/>
    <w:rsid w:val="00765787"/>
    <w:rsid w:val="00766BAD"/>
    <w:rsid w:val="00767A0C"/>
    <w:rsid w:val="00767EB6"/>
    <w:rsid w:val="00770AE2"/>
    <w:rsid w:val="007716A0"/>
    <w:rsid w:val="007716C3"/>
    <w:rsid w:val="00772C01"/>
    <w:rsid w:val="007730BD"/>
    <w:rsid w:val="007755F2"/>
    <w:rsid w:val="00775BC4"/>
    <w:rsid w:val="00775C76"/>
    <w:rsid w:val="0077604C"/>
    <w:rsid w:val="00776971"/>
    <w:rsid w:val="00777025"/>
    <w:rsid w:val="00780339"/>
    <w:rsid w:val="00780466"/>
    <w:rsid w:val="007804ED"/>
    <w:rsid w:val="0078177E"/>
    <w:rsid w:val="00781798"/>
    <w:rsid w:val="007823F2"/>
    <w:rsid w:val="0078242F"/>
    <w:rsid w:val="00782F19"/>
    <w:rsid w:val="0078304C"/>
    <w:rsid w:val="00783673"/>
    <w:rsid w:val="00783800"/>
    <w:rsid w:val="00783E9E"/>
    <w:rsid w:val="00785490"/>
    <w:rsid w:val="00785781"/>
    <w:rsid w:val="00785E60"/>
    <w:rsid w:val="00787024"/>
    <w:rsid w:val="00787234"/>
    <w:rsid w:val="00790829"/>
    <w:rsid w:val="007913AC"/>
    <w:rsid w:val="007925EA"/>
    <w:rsid w:val="00793CD8"/>
    <w:rsid w:val="00793EEA"/>
    <w:rsid w:val="00794880"/>
    <w:rsid w:val="00794D6F"/>
    <w:rsid w:val="00795C92"/>
    <w:rsid w:val="00796085"/>
    <w:rsid w:val="00796231"/>
    <w:rsid w:val="007A000A"/>
    <w:rsid w:val="007A08F4"/>
    <w:rsid w:val="007A0B13"/>
    <w:rsid w:val="007A18AB"/>
    <w:rsid w:val="007A1CB3"/>
    <w:rsid w:val="007A306F"/>
    <w:rsid w:val="007A3A3A"/>
    <w:rsid w:val="007A3FE1"/>
    <w:rsid w:val="007A4031"/>
    <w:rsid w:val="007A43A6"/>
    <w:rsid w:val="007A554B"/>
    <w:rsid w:val="007A58A6"/>
    <w:rsid w:val="007A5B2F"/>
    <w:rsid w:val="007A5C78"/>
    <w:rsid w:val="007A5F54"/>
    <w:rsid w:val="007A64AB"/>
    <w:rsid w:val="007A724D"/>
    <w:rsid w:val="007A7495"/>
    <w:rsid w:val="007A7FC9"/>
    <w:rsid w:val="007B15BB"/>
    <w:rsid w:val="007B1C28"/>
    <w:rsid w:val="007B2C89"/>
    <w:rsid w:val="007B2FB2"/>
    <w:rsid w:val="007B3D2D"/>
    <w:rsid w:val="007B50AE"/>
    <w:rsid w:val="007B51DF"/>
    <w:rsid w:val="007B5ACB"/>
    <w:rsid w:val="007B5F96"/>
    <w:rsid w:val="007B63DF"/>
    <w:rsid w:val="007B7C92"/>
    <w:rsid w:val="007C05DD"/>
    <w:rsid w:val="007C0A75"/>
    <w:rsid w:val="007C1010"/>
    <w:rsid w:val="007C1C0A"/>
    <w:rsid w:val="007C1FEE"/>
    <w:rsid w:val="007C2F4B"/>
    <w:rsid w:val="007C342A"/>
    <w:rsid w:val="007C3AF8"/>
    <w:rsid w:val="007C3D18"/>
    <w:rsid w:val="007C40D0"/>
    <w:rsid w:val="007C4C39"/>
    <w:rsid w:val="007C528D"/>
    <w:rsid w:val="007C60BF"/>
    <w:rsid w:val="007C6A07"/>
    <w:rsid w:val="007C75A1"/>
    <w:rsid w:val="007C77A5"/>
    <w:rsid w:val="007C792A"/>
    <w:rsid w:val="007D04E5"/>
    <w:rsid w:val="007D1182"/>
    <w:rsid w:val="007D29A3"/>
    <w:rsid w:val="007D3941"/>
    <w:rsid w:val="007D39D5"/>
    <w:rsid w:val="007D3AD2"/>
    <w:rsid w:val="007D3FDF"/>
    <w:rsid w:val="007D4AD9"/>
    <w:rsid w:val="007D5901"/>
    <w:rsid w:val="007D65C4"/>
    <w:rsid w:val="007D7526"/>
    <w:rsid w:val="007E050B"/>
    <w:rsid w:val="007E0706"/>
    <w:rsid w:val="007E082B"/>
    <w:rsid w:val="007E191C"/>
    <w:rsid w:val="007E1DCF"/>
    <w:rsid w:val="007E26E2"/>
    <w:rsid w:val="007E28CE"/>
    <w:rsid w:val="007E324C"/>
    <w:rsid w:val="007E3ED6"/>
    <w:rsid w:val="007E4610"/>
    <w:rsid w:val="007E4715"/>
    <w:rsid w:val="007E505B"/>
    <w:rsid w:val="007E55D6"/>
    <w:rsid w:val="007E55D7"/>
    <w:rsid w:val="007E5FE8"/>
    <w:rsid w:val="007E6340"/>
    <w:rsid w:val="007E6BD5"/>
    <w:rsid w:val="007E7091"/>
    <w:rsid w:val="007E786C"/>
    <w:rsid w:val="007F0115"/>
    <w:rsid w:val="007F03C3"/>
    <w:rsid w:val="007F0A6C"/>
    <w:rsid w:val="007F0C73"/>
    <w:rsid w:val="007F1359"/>
    <w:rsid w:val="007F264E"/>
    <w:rsid w:val="007F26F1"/>
    <w:rsid w:val="007F3936"/>
    <w:rsid w:val="007F4F0D"/>
    <w:rsid w:val="007F7CEB"/>
    <w:rsid w:val="0080049D"/>
    <w:rsid w:val="00801214"/>
    <w:rsid w:val="00802DCA"/>
    <w:rsid w:val="00802EE2"/>
    <w:rsid w:val="00803032"/>
    <w:rsid w:val="0080307B"/>
    <w:rsid w:val="008036DF"/>
    <w:rsid w:val="00803B8A"/>
    <w:rsid w:val="00803FAE"/>
    <w:rsid w:val="00804243"/>
    <w:rsid w:val="0080605F"/>
    <w:rsid w:val="00807786"/>
    <w:rsid w:val="0081017D"/>
    <w:rsid w:val="0081055B"/>
    <w:rsid w:val="00811425"/>
    <w:rsid w:val="00811505"/>
    <w:rsid w:val="00811FCB"/>
    <w:rsid w:val="00813D47"/>
    <w:rsid w:val="008144B9"/>
    <w:rsid w:val="008158D6"/>
    <w:rsid w:val="0081606D"/>
    <w:rsid w:val="008164C2"/>
    <w:rsid w:val="00817196"/>
    <w:rsid w:val="00817EDE"/>
    <w:rsid w:val="00820BAD"/>
    <w:rsid w:val="00821D89"/>
    <w:rsid w:val="008223F8"/>
    <w:rsid w:val="00822943"/>
    <w:rsid w:val="00822B47"/>
    <w:rsid w:val="00823016"/>
    <w:rsid w:val="00823081"/>
    <w:rsid w:val="008235DB"/>
    <w:rsid w:val="00824AB4"/>
    <w:rsid w:val="00824B72"/>
    <w:rsid w:val="00824F6D"/>
    <w:rsid w:val="00825C42"/>
    <w:rsid w:val="00825C57"/>
    <w:rsid w:val="00825D25"/>
    <w:rsid w:val="00826990"/>
    <w:rsid w:val="008272BF"/>
    <w:rsid w:val="00827D6F"/>
    <w:rsid w:val="00827E1A"/>
    <w:rsid w:val="008311F3"/>
    <w:rsid w:val="0083120F"/>
    <w:rsid w:val="00831210"/>
    <w:rsid w:val="00832D13"/>
    <w:rsid w:val="00833277"/>
    <w:rsid w:val="00834D48"/>
    <w:rsid w:val="008356DE"/>
    <w:rsid w:val="00837566"/>
    <w:rsid w:val="0083765F"/>
    <w:rsid w:val="008376AC"/>
    <w:rsid w:val="00840490"/>
    <w:rsid w:val="0084116C"/>
    <w:rsid w:val="00841CB3"/>
    <w:rsid w:val="008421E7"/>
    <w:rsid w:val="00842451"/>
    <w:rsid w:val="008437E7"/>
    <w:rsid w:val="00843C72"/>
    <w:rsid w:val="008444E8"/>
    <w:rsid w:val="0084498D"/>
    <w:rsid w:val="00844E80"/>
    <w:rsid w:val="00846834"/>
    <w:rsid w:val="00846C41"/>
    <w:rsid w:val="00846FE7"/>
    <w:rsid w:val="00847403"/>
    <w:rsid w:val="00847FC4"/>
    <w:rsid w:val="00850415"/>
    <w:rsid w:val="008504A2"/>
    <w:rsid w:val="00850CEC"/>
    <w:rsid w:val="00850E9E"/>
    <w:rsid w:val="0085247B"/>
    <w:rsid w:val="008549A9"/>
    <w:rsid w:val="00854B3A"/>
    <w:rsid w:val="00855482"/>
    <w:rsid w:val="00855931"/>
    <w:rsid w:val="00855A5B"/>
    <w:rsid w:val="00856911"/>
    <w:rsid w:val="00856A04"/>
    <w:rsid w:val="0085723E"/>
    <w:rsid w:val="00857C84"/>
    <w:rsid w:val="00860458"/>
    <w:rsid w:val="0086080D"/>
    <w:rsid w:val="0086275C"/>
    <w:rsid w:val="008628C0"/>
    <w:rsid w:val="00863169"/>
    <w:rsid w:val="00864443"/>
    <w:rsid w:val="00864ADC"/>
    <w:rsid w:val="00865044"/>
    <w:rsid w:val="00865151"/>
    <w:rsid w:val="0086540F"/>
    <w:rsid w:val="00865698"/>
    <w:rsid w:val="00865EFB"/>
    <w:rsid w:val="00866625"/>
    <w:rsid w:val="0086740A"/>
    <w:rsid w:val="0086758D"/>
    <w:rsid w:val="008677FD"/>
    <w:rsid w:val="008706D4"/>
    <w:rsid w:val="00870F8A"/>
    <w:rsid w:val="008719A4"/>
    <w:rsid w:val="00871D23"/>
    <w:rsid w:val="008729E4"/>
    <w:rsid w:val="00872AFD"/>
    <w:rsid w:val="008730D5"/>
    <w:rsid w:val="00873552"/>
    <w:rsid w:val="00873C26"/>
    <w:rsid w:val="00874312"/>
    <w:rsid w:val="0087437C"/>
    <w:rsid w:val="00875724"/>
    <w:rsid w:val="00875CD7"/>
    <w:rsid w:val="0087646B"/>
    <w:rsid w:val="00876B4D"/>
    <w:rsid w:val="008770B8"/>
    <w:rsid w:val="00877BA7"/>
    <w:rsid w:val="00877F18"/>
    <w:rsid w:val="0088016B"/>
    <w:rsid w:val="008803CA"/>
    <w:rsid w:val="00880D3E"/>
    <w:rsid w:val="008817FB"/>
    <w:rsid w:val="0088418E"/>
    <w:rsid w:val="00884214"/>
    <w:rsid w:val="00884366"/>
    <w:rsid w:val="00885E6A"/>
    <w:rsid w:val="008860FC"/>
    <w:rsid w:val="008864B9"/>
    <w:rsid w:val="0089173C"/>
    <w:rsid w:val="00892BA8"/>
    <w:rsid w:val="00893559"/>
    <w:rsid w:val="00893C6A"/>
    <w:rsid w:val="008940F7"/>
    <w:rsid w:val="00894A88"/>
    <w:rsid w:val="00895386"/>
    <w:rsid w:val="00895660"/>
    <w:rsid w:val="00897036"/>
    <w:rsid w:val="00897103"/>
    <w:rsid w:val="00897414"/>
    <w:rsid w:val="008A0628"/>
    <w:rsid w:val="008A0BB9"/>
    <w:rsid w:val="008A21FF"/>
    <w:rsid w:val="008A26AB"/>
    <w:rsid w:val="008A2878"/>
    <w:rsid w:val="008A2CE2"/>
    <w:rsid w:val="008A30AC"/>
    <w:rsid w:val="008A343D"/>
    <w:rsid w:val="008A44B8"/>
    <w:rsid w:val="008A4CCF"/>
    <w:rsid w:val="008A4CE0"/>
    <w:rsid w:val="008A51A8"/>
    <w:rsid w:val="008A54C7"/>
    <w:rsid w:val="008A59C1"/>
    <w:rsid w:val="008A6928"/>
    <w:rsid w:val="008A77D8"/>
    <w:rsid w:val="008A7858"/>
    <w:rsid w:val="008A7C24"/>
    <w:rsid w:val="008B0483"/>
    <w:rsid w:val="008B120C"/>
    <w:rsid w:val="008B2228"/>
    <w:rsid w:val="008B321B"/>
    <w:rsid w:val="008B3FAD"/>
    <w:rsid w:val="008B40D0"/>
    <w:rsid w:val="008B4404"/>
    <w:rsid w:val="008B51A0"/>
    <w:rsid w:val="008B592A"/>
    <w:rsid w:val="008B6141"/>
    <w:rsid w:val="008B63B8"/>
    <w:rsid w:val="008B7837"/>
    <w:rsid w:val="008B7B5C"/>
    <w:rsid w:val="008C00F7"/>
    <w:rsid w:val="008C0C99"/>
    <w:rsid w:val="008C11BE"/>
    <w:rsid w:val="008C1BD9"/>
    <w:rsid w:val="008C1F0D"/>
    <w:rsid w:val="008C1F2B"/>
    <w:rsid w:val="008C2017"/>
    <w:rsid w:val="008C4958"/>
    <w:rsid w:val="008C4AA0"/>
    <w:rsid w:val="008C4BAA"/>
    <w:rsid w:val="008C65B1"/>
    <w:rsid w:val="008C68D0"/>
    <w:rsid w:val="008C6AE8"/>
    <w:rsid w:val="008C6BD0"/>
    <w:rsid w:val="008C721A"/>
    <w:rsid w:val="008C73FD"/>
    <w:rsid w:val="008C7573"/>
    <w:rsid w:val="008C7B1E"/>
    <w:rsid w:val="008D000C"/>
    <w:rsid w:val="008D0655"/>
    <w:rsid w:val="008D0BFB"/>
    <w:rsid w:val="008D0CE9"/>
    <w:rsid w:val="008D0EFD"/>
    <w:rsid w:val="008D12B0"/>
    <w:rsid w:val="008D27D3"/>
    <w:rsid w:val="008D2876"/>
    <w:rsid w:val="008D34F1"/>
    <w:rsid w:val="008D39D8"/>
    <w:rsid w:val="008D414E"/>
    <w:rsid w:val="008D4336"/>
    <w:rsid w:val="008D45F2"/>
    <w:rsid w:val="008D4603"/>
    <w:rsid w:val="008D59F8"/>
    <w:rsid w:val="008D6AF5"/>
    <w:rsid w:val="008D6CCC"/>
    <w:rsid w:val="008D6D1A"/>
    <w:rsid w:val="008E035A"/>
    <w:rsid w:val="008E05F6"/>
    <w:rsid w:val="008E065E"/>
    <w:rsid w:val="008E0927"/>
    <w:rsid w:val="008E0D32"/>
    <w:rsid w:val="008E0FF2"/>
    <w:rsid w:val="008E1909"/>
    <w:rsid w:val="008E1B93"/>
    <w:rsid w:val="008E1D88"/>
    <w:rsid w:val="008E25DF"/>
    <w:rsid w:val="008E313F"/>
    <w:rsid w:val="008E33DB"/>
    <w:rsid w:val="008E3445"/>
    <w:rsid w:val="008E40E9"/>
    <w:rsid w:val="008E478E"/>
    <w:rsid w:val="008E495E"/>
    <w:rsid w:val="008E64DA"/>
    <w:rsid w:val="008E6709"/>
    <w:rsid w:val="008E6DB3"/>
    <w:rsid w:val="008E76FD"/>
    <w:rsid w:val="008F0B25"/>
    <w:rsid w:val="008F0E93"/>
    <w:rsid w:val="008F109D"/>
    <w:rsid w:val="008F1EAB"/>
    <w:rsid w:val="008F2995"/>
    <w:rsid w:val="008F2EAB"/>
    <w:rsid w:val="008F33DC"/>
    <w:rsid w:val="008F3EA8"/>
    <w:rsid w:val="008F477F"/>
    <w:rsid w:val="008F55FE"/>
    <w:rsid w:val="008F6C3F"/>
    <w:rsid w:val="00901136"/>
    <w:rsid w:val="00901380"/>
    <w:rsid w:val="00902350"/>
    <w:rsid w:val="0090336B"/>
    <w:rsid w:val="009053AA"/>
    <w:rsid w:val="009068B4"/>
    <w:rsid w:val="00906939"/>
    <w:rsid w:val="009069D7"/>
    <w:rsid w:val="00907961"/>
    <w:rsid w:val="00910B7D"/>
    <w:rsid w:val="00911127"/>
    <w:rsid w:val="009117E3"/>
    <w:rsid w:val="00911DFB"/>
    <w:rsid w:val="00912944"/>
    <w:rsid w:val="009139D9"/>
    <w:rsid w:val="00914343"/>
    <w:rsid w:val="0091445A"/>
    <w:rsid w:val="00914AD8"/>
    <w:rsid w:val="00915240"/>
    <w:rsid w:val="00915E3A"/>
    <w:rsid w:val="00916079"/>
    <w:rsid w:val="00916DAC"/>
    <w:rsid w:val="00916F35"/>
    <w:rsid w:val="0091703B"/>
    <w:rsid w:val="00917641"/>
    <w:rsid w:val="0091778E"/>
    <w:rsid w:val="00917CE9"/>
    <w:rsid w:val="00920BF2"/>
    <w:rsid w:val="00921DE5"/>
    <w:rsid w:val="00922010"/>
    <w:rsid w:val="00922A69"/>
    <w:rsid w:val="009233B5"/>
    <w:rsid w:val="0092590E"/>
    <w:rsid w:val="00926863"/>
    <w:rsid w:val="009270E9"/>
    <w:rsid w:val="00927AB1"/>
    <w:rsid w:val="00927F40"/>
    <w:rsid w:val="0093103F"/>
    <w:rsid w:val="00931661"/>
    <w:rsid w:val="00931859"/>
    <w:rsid w:val="00931BD9"/>
    <w:rsid w:val="00931F69"/>
    <w:rsid w:val="00932299"/>
    <w:rsid w:val="00934DF8"/>
    <w:rsid w:val="0093601A"/>
    <w:rsid w:val="00936616"/>
    <w:rsid w:val="0093667D"/>
    <w:rsid w:val="00936851"/>
    <w:rsid w:val="009368F3"/>
    <w:rsid w:val="00937749"/>
    <w:rsid w:val="00937C12"/>
    <w:rsid w:val="00940BAC"/>
    <w:rsid w:val="009414FD"/>
    <w:rsid w:val="00941636"/>
    <w:rsid w:val="00942631"/>
    <w:rsid w:val="009429B2"/>
    <w:rsid w:val="0094346C"/>
    <w:rsid w:val="00943742"/>
    <w:rsid w:val="00944760"/>
    <w:rsid w:val="00945B79"/>
    <w:rsid w:val="00945C05"/>
    <w:rsid w:val="00946589"/>
    <w:rsid w:val="00946945"/>
    <w:rsid w:val="00947179"/>
    <w:rsid w:val="00947713"/>
    <w:rsid w:val="00947B01"/>
    <w:rsid w:val="00947CC0"/>
    <w:rsid w:val="009506F9"/>
    <w:rsid w:val="00950DE7"/>
    <w:rsid w:val="00950FBF"/>
    <w:rsid w:val="00951BFD"/>
    <w:rsid w:val="00953920"/>
    <w:rsid w:val="00953D47"/>
    <w:rsid w:val="00955282"/>
    <w:rsid w:val="00956711"/>
    <w:rsid w:val="0095681E"/>
    <w:rsid w:val="00956832"/>
    <w:rsid w:val="00956FC7"/>
    <w:rsid w:val="009572D4"/>
    <w:rsid w:val="00957337"/>
    <w:rsid w:val="0095740D"/>
    <w:rsid w:val="009579C0"/>
    <w:rsid w:val="009600E8"/>
    <w:rsid w:val="00960FEA"/>
    <w:rsid w:val="00961921"/>
    <w:rsid w:val="00961DF7"/>
    <w:rsid w:val="00963C21"/>
    <w:rsid w:val="0096430A"/>
    <w:rsid w:val="009646C1"/>
    <w:rsid w:val="009649C3"/>
    <w:rsid w:val="00964C30"/>
    <w:rsid w:val="00964D32"/>
    <w:rsid w:val="0096554B"/>
    <w:rsid w:val="0096584A"/>
    <w:rsid w:val="00965C53"/>
    <w:rsid w:val="009674C8"/>
    <w:rsid w:val="00967A33"/>
    <w:rsid w:val="00970523"/>
    <w:rsid w:val="00971F08"/>
    <w:rsid w:val="00972B2D"/>
    <w:rsid w:val="009739E6"/>
    <w:rsid w:val="00975342"/>
    <w:rsid w:val="009755EB"/>
    <w:rsid w:val="00975997"/>
    <w:rsid w:val="00975C49"/>
    <w:rsid w:val="00975F20"/>
    <w:rsid w:val="0097603D"/>
    <w:rsid w:val="00976949"/>
    <w:rsid w:val="00980477"/>
    <w:rsid w:val="0098097C"/>
    <w:rsid w:val="00981F5A"/>
    <w:rsid w:val="009827EF"/>
    <w:rsid w:val="0098284E"/>
    <w:rsid w:val="00984217"/>
    <w:rsid w:val="00985253"/>
    <w:rsid w:val="009853B3"/>
    <w:rsid w:val="00985CBE"/>
    <w:rsid w:val="00990630"/>
    <w:rsid w:val="00990CA2"/>
    <w:rsid w:val="009913E0"/>
    <w:rsid w:val="00991761"/>
    <w:rsid w:val="0099311F"/>
    <w:rsid w:val="00993727"/>
    <w:rsid w:val="00993DCC"/>
    <w:rsid w:val="00994D03"/>
    <w:rsid w:val="00994DCA"/>
    <w:rsid w:val="00995585"/>
    <w:rsid w:val="009960EC"/>
    <w:rsid w:val="00996D46"/>
    <w:rsid w:val="009970DD"/>
    <w:rsid w:val="00997687"/>
    <w:rsid w:val="009A0FBA"/>
    <w:rsid w:val="009A1601"/>
    <w:rsid w:val="009A2AD3"/>
    <w:rsid w:val="009A330C"/>
    <w:rsid w:val="009A3421"/>
    <w:rsid w:val="009A41F8"/>
    <w:rsid w:val="009A462D"/>
    <w:rsid w:val="009A4A56"/>
    <w:rsid w:val="009A54C1"/>
    <w:rsid w:val="009A5CBA"/>
    <w:rsid w:val="009A6CA7"/>
    <w:rsid w:val="009A72AE"/>
    <w:rsid w:val="009B1390"/>
    <w:rsid w:val="009B19F5"/>
    <w:rsid w:val="009B1AC7"/>
    <w:rsid w:val="009B1F30"/>
    <w:rsid w:val="009B2068"/>
    <w:rsid w:val="009B25F4"/>
    <w:rsid w:val="009B3AC2"/>
    <w:rsid w:val="009B41CA"/>
    <w:rsid w:val="009B4B77"/>
    <w:rsid w:val="009B4DF4"/>
    <w:rsid w:val="009B564E"/>
    <w:rsid w:val="009B76F3"/>
    <w:rsid w:val="009B7E87"/>
    <w:rsid w:val="009C08B0"/>
    <w:rsid w:val="009C209E"/>
    <w:rsid w:val="009C2A60"/>
    <w:rsid w:val="009C403E"/>
    <w:rsid w:val="009C4EDC"/>
    <w:rsid w:val="009C5054"/>
    <w:rsid w:val="009C5120"/>
    <w:rsid w:val="009C527F"/>
    <w:rsid w:val="009C6CE0"/>
    <w:rsid w:val="009C748E"/>
    <w:rsid w:val="009D030E"/>
    <w:rsid w:val="009D0AEA"/>
    <w:rsid w:val="009D0B72"/>
    <w:rsid w:val="009D0B75"/>
    <w:rsid w:val="009D1618"/>
    <w:rsid w:val="009D1B51"/>
    <w:rsid w:val="009D27D6"/>
    <w:rsid w:val="009D28C4"/>
    <w:rsid w:val="009D2ACD"/>
    <w:rsid w:val="009D337B"/>
    <w:rsid w:val="009D4FF0"/>
    <w:rsid w:val="009D5983"/>
    <w:rsid w:val="009D5E2A"/>
    <w:rsid w:val="009D6AE4"/>
    <w:rsid w:val="009D703C"/>
    <w:rsid w:val="009D70A4"/>
    <w:rsid w:val="009D718F"/>
    <w:rsid w:val="009D72CE"/>
    <w:rsid w:val="009D74E1"/>
    <w:rsid w:val="009D7A4A"/>
    <w:rsid w:val="009E068F"/>
    <w:rsid w:val="009E13BE"/>
    <w:rsid w:val="009E14E0"/>
    <w:rsid w:val="009E2CD4"/>
    <w:rsid w:val="009E35DB"/>
    <w:rsid w:val="009E407B"/>
    <w:rsid w:val="009E47A3"/>
    <w:rsid w:val="009E537B"/>
    <w:rsid w:val="009E5902"/>
    <w:rsid w:val="009E59AE"/>
    <w:rsid w:val="009E626F"/>
    <w:rsid w:val="009E68F6"/>
    <w:rsid w:val="009E6AA6"/>
    <w:rsid w:val="009E6AC2"/>
    <w:rsid w:val="009E6F0C"/>
    <w:rsid w:val="009E7423"/>
    <w:rsid w:val="009E77A1"/>
    <w:rsid w:val="009F0519"/>
    <w:rsid w:val="009F08F3"/>
    <w:rsid w:val="009F0FF2"/>
    <w:rsid w:val="009F1348"/>
    <w:rsid w:val="009F1621"/>
    <w:rsid w:val="009F1A79"/>
    <w:rsid w:val="009F1B6A"/>
    <w:rsid w:val="009F1ECE"/>
    <w:rsid w:val="009F21AA"/>
    <w:rsid w:val="009F344F"/>
    <w:rsid w:val="009F3D98"/>
    <w:rsid w:val="009F4258"/>
    <w:rsid w:val="009F4360"/>
    <w:rsid w:val="009F47FE"/>
    <w:rsid w:val="009F4C2C"/>
    <w:rsid w:val="009F7363"/>
    <w:rsid w:val="009F746C"/>
    <w:rsid w:val="009F7E0E"/>
    <w:rsid w:val="009F7F87"/>
    <w:rsid w:val="00A00F1F"/>
    <w:rsid w:val="00A032E4"/>
    <w:rsid w:val="00A048A8"/>
    <w:rsid w:val="00A04F49"/>
    <w:rsid w:val="00A06035"/>
    <w:rsid w:val="00A0651F"/>
    <w:rsid w:val="00A072BE"/>
    <w:rsid w:val="00A07855"/>
    <w:rsid w:val="00A101E7"/>
    <w:rsid w:val="00A10C8A"/>
    <w:rsid w:val="00A11AB7"/>
    <w:rsid w:val="00A1278D"/>
    <w:rsid w:val="00A1305E"/>
    <w:rsid w:val="00A1364F"/>
    <w:rsid w:val="00A13991"/>
    <w:rsid w:val="00A13E54"/>
    <w:rsid w:val="00A14C90"/>
    <w:rsid w:val="00A1595C"/>
    <w:rsid w:val="00A17F63"/>
    <w:rsid w:val="00A20BB9"/>
    <w:rsid w:val="00A2193B"/>
    <w:rsid w:val="00A2351A"/>
    <w:rsid w:val="00A23945"/>
    <w:rsid w:val="00A24365"/>
    <w:rsid w:val="00A249D6"/>
    <w:rsid w:val="00A24C33"/>
    <w:rsid w:val="00A264A9"/>
    <w:rsid w:val="00A27785"/>
    <w:rsid w:val="00A30187"/>
    <w:rsid w:val="00A30D3B"/>
    <w:rsid w:val="00A30F91"/>
    <w:rsid w:val="00A31044"/>
    <w:rsid w:val="00A322F4"/>
    <w:rsid w:val="00A32662"/>
    <w:rsid w:val="00A32800"/>
    <w:rsid w:val="00A32D02"/>
    <w:rsid w:val="00A3448A"/>
    <w:rsid w:val="00A35099"/>
    <w:rsid w:val="00A35130"/>
    <w:rsid w:val="00A354DD"/>
    <w:rsid w:val="00A36297"/>
    <w:rsid w:val="00A36AD2"/>
    <w:rsid w:val="00A3751A"/>
    <w:rsid w:val="00A377D3"/>
    <w:rsid w:val="00A4191F"/>
    <w:rsid w:val="00A41E2B"/>
    <w:rsid w:val="00A426B1"/>
    <w:rsid w:val="00A446D9"/>
    <w:rsid w:val="00A44B11"/>
    <w:rsid w:val="00A45B74"/>
    <w:rsid w:val="00A47529"/>
    <w:rsid w:val="00A478CF"/>
    <w:rsid w:val="00A47D5B"/>
    <w:rsid w:val="00A50F35"/>
    <w:rsid w:val="00A50FA9"/>
    <w:rsid w:val="00A521B4"/>
    <w:rsid w:val="00A52E1D"/>
    <w:rsid w:val="00A54425"/>
    <w:rsid w:val="00A545B8"/>
    <w:rsid w:val="00A5573B"/>
    <w:rsid w:val="00A55F0A"/>
    <w:rsid w:val="00A55F73"/>
    <w:rsid w:val="00A56317"/>
    <w:rsid w:val="00A56D3F"/>
    <w:rsid w:val="00A571A6"/>
    <w:rsid w:val="00A572BF"/>
    <w:rsid w:val="00A578C4"/>
    <w:rsid w:val="00A60917"/>
    <w:rsid w:val="00A61499"/>
    <w:rsid w:val="00A622C6"/>
    <w:rsid w:val="00A62A77"/>
    <w:rsid w:val="00A631EF"/>
    <w:rsid w:val="00A63483"/>
    <w:rsid w:val="00A64EC7"/>
    <w:rsid w:val="00A654B7"/>
    <w:rsid w:val="00A657D7"/>
    <w:rsid w:val="00A65935"/>
    <w:rsid w:val="00A660AC"/>
    <w:rsid w:val="00A6684B"/>
    <w:rsid w:val="00A670A6"/>
    <w:rsid w:val="00A674D5"/>
    <w:rsid w:val="00A67E6C"/>
    <w:rsid w:val="00A71B99"/>
    <w:rsid w:val="00A72B59"/>
    <w:rsid w:val="00A739D0"/>
    <w:rsid w:val="00A7400B"/>
    <w:rsid w:val="00A74727"/>
    <w:rsid w:val="00A74E64"/>
    <w:rsid w:val="00A758C5"/>
    <w:rsid w:val="00A761D4"/>
    <w:rsid w:val="00A77960"/>
    <w:rsid w:val="00A779E3"/>
    <w:rsid w:val="00A77EC4"/>
    <w:rsid w:val="00A8002F"/>
    <w:rsid w:val="00A80BAB"/>
    <w:rsid w:val="00A81153"/>
    <w:rsid w:val="00A826B6"/>
    <w:rsid w:val="00A8392D"/>
    <w:rsid w:val="00A8538D"/>
    <w:rsid w:val="00A85AE7"/>
    <w:rsid w:val="00A8688E"/>
    <w:rsid w:val="00A9025F"/>
    <w:rsid w:val="00A9043E"/>
    <w:rsid w:val="00A908BD"/>
    <w:rsid w:val="00A92879"/>
    <w:rsid w:val="00A92ACF"/>
    <w:rsid w:val="00A93272"/>
    <w:rsid w:val="00A93D24"/>
    <w:rsid w:val="00A93F17"/>
    <w:rsid w:val="00A9442A"/>
    <w:rsid w:val="00A96AB5"/>
    <w:rsid w:val="00A96CC6"/>
    <w:rsid w:val="00A9720E"/>
    <w:rsid w:val="00A973FE"/>
    <w:rsid w:val="00A975A0"/>
    <w:rsid w:val="00A97FF6"/>
    <w:rsid w:val="00AA016F"/>
    <w:rsid w:val="00AA18D0"/>
    <w:rsid w:val="00AA1AEA"/>
    <w:rsid w:val="00AA1ED6"/>
    <w:rsid w:val="00AA2677"/>
    <w:rsid w:val="00AA2B8C"/>
    <w:rsid w:val="00AA2FDC"/>
    <w:rsid w:val="00AA4746"/>
    <w:rsid w:val="00AA50D3"/>
    <w:rsid w:val="00AA51D6"/>
    <w:rsid w:val="00AA546C"/>
    <w:rsid w:val="00AA56AA"/>
    <w:rsid w:val="00AA7306"/>
    <w:rsid w:val="00AA7DCB"/>
    <w:rsid w:val="00AB0BC8"/>
    <w:rsid w:val="00AB0DDA"/>
    <w:rsid w:val="00AB11CA"/>
    <w:rsid w:val="00AB14D9"/>
    <w:rsid w:val="00AB175C"/>
    <w:rsid w:val="00AB1EAE"/>
    <w:rsid w:val="00AB2AA4"/>
    <w:rsid w:val="00AB3A11"/>
    <w:rsid w:val="00AB4AB8"/>
    <w:rsid w:val="00AB5382"/>
    <w:rsid w:val="00AB54EC"/>
    <w:rsid w:val="00AB5AA1"/>
    <w:rsid w:val="00AB655E"/>
    <w:rsid w:val="00AB7508"/>
    <w:rsid w:val="00AB7A60"/>
    <w:rsid w:val="00AB7AE6"/>
    <w:rsid w:val="00AC007F"/>
    <w:rsid w:val="00AC1491"/>
    <w:rsid w:val="00AC1910"/>
    <w:rsid w:val="00AC1AB8"/>
    <w:rsid w:val="00AC2766"/>
    <w:rsid w:val="00AC294B"/>
    <w:rsid w:val="00AC297D"/>
    <w:rsid w:val="00AC2ECD"/>
    <w:rsid w:val="00AC3119"/>
    <w:rsid w:val="00AC4138"/>
    <w:rsid w:val="00AC41C3"/>
    <w:rsid w:val="00AC468A"/>
    <w:rsid w:val="00AC47B3"/>
    <w:rsid w:val="00AC49FB"/>
    <w:rsid w:val="00AC5A10"/>
    <w:rsid w:val="00AC5CC1"/>
    <w:rsid w:val="00AC6D53"/>
    <w:rsid w:val="00AD0348"/>
    <w:rsid w:val="00AD0495"/>
    <w:rsid w:val="00AD0AA3"/>
    <w:rsid w:val="00AD0C26"/>
    <w:rsid w:val="00AD123F"/>
    <w:rsid w:val="00AD3168"/>
    <w:rsid w:val="00AD3F94"/>
    <w:rsid w:val="00AD4A5A"/>
    <w:rsid w:val="00AD6DFA"/>
    <w:rsid w:val="00AD7F95"/>
    <w:rsid w:val="00AE02DB"/>
    <w:rsid w:val="00AE0905"/>
    <w:rsid w:val="00AE27AC"/>
    <w:rsid w:val="00AE3656"/>
    <w:rsid w:val="00AE40E0"/>
    <w:rsid w:val="00AE4DBA"/>
    <w:rsid w:val="00AE4F07"/>
    <w:rsid w:val="00AE533D"/>
    <w:rsid w:val="00AE622F"/>
    <w:rsid w:val="00AE62E2"/>
    <w:rsid w:val="00AE7446"/>
    <w:rsid w:val="00AE787E"/>
    <w:rsid w:val="00AF0D31"/>
    <w:rsid w:val="00AF0DB6"/>
    <w:rsid w:val="00AF1559"/>
    <w:rsid w:val="00AF1C5D"/>
    <w:rsid w:val="00AF2026"/>
    <w:rsid w:val="00AF42D7"/>
    <w:rsid w:val="00AF43AB"/>
    <w:rsid w:val="00AF4DB3"/>
    <w:rsid w:val="00AF50C3"/>
    <w:rsid w:val="00AF53B6"/>
    <w:rsid w:val="00AF5AA0"/>
    <w:rsid w:val="00AF5CB5"/>
    <w:rsid w:val="00AF5D39"/>
    <w:rsid w:val="00AF7869"/>
    <w:rsid w:val="00B0035B"/>
    <w:rsid w:val="00B00379"/>
    <w:rsid w:val="00B006FE"/>
    <w:rsid w:val="00B007CB"/>
    <w:rsid w:val="00B010BF"/>
    <w:rsid w:val="00B02AA9"/>
    <w:rsid w:val="00B02FA3"/>
    <w:rsid w:val="00B03C4C"/>
    <w:rsid w:val="00B0419A"/>
    <w:rsid w:val="00B05084"/>
    <w:rsid w:val="00B05BA5"/>
    <w:rsid w:val="00B0611B"/>
    <w:rsid w:val="00B0709C"/>
    <w:rsid w:val="00B101CA"/>
    <w:rsid w:val="00B10B32"/>
    <w:rsid w:val="00B112F0"/>
    <w:rsid w:val="00B136CA"/>
    <w:rsid w:val="00B1435B"/>
    <w:rsid w:val="00B14FE8"/>
    <w:rsid w:val="00B157F9"/>
    <w:rsid w:val="00B167F1"/>
    <w:rsid w:val="00B20256"/>
    <w:rsid w:val="00B2058D"/>
    <w:rsid w:val="00B20D09"/>
    <w:rsid w:val="00B211B2"/>
    <w:rsid w:val="00B21BE8"/>
    <w:rsid w:val="00B2222B"/>
    <w:rsid w:val="00B23DD8"/>
    <w:rsid w:val="00B252AC"/>
    <w:rsid w:val="00B253E6"/>
    <w:rsid w:val="00B271AE"/>
    <w:rsid w:val="00B27302"/>
    <w:rsid w:val="00B2763F"/>
    <w:rsid w:val="00B27AAC"/>
    <w:rsid w:val="00B300CD"/>
    <w:rsid w:val="00B30591"/>
    <w:rsid w:val="00B30929"/>
    <w:rsid w:val="00B31239"/>
    <w:rsid w:val="00B3276D"/>
    <w:rsid w:val="00B3317E"/>
    <w:rsid w:val="00B34AC3"/>
    <w:rsid w:val="00B372AA"/>
    <w:rsid w:val="00B37BC2"/>
    <w:rsid w:val="00B4037B"/>
    <w:rsid w:val="00B40445"/>
    <w:rsid w:val="00B40ECB"/>
    <w:rsid w:val="00B413D6"/>
    <w:rsid w:val="00B41888"/>
    <w:rsid w:val="00B41DF0"/>
    <w:rsid w:val="00B425F8"/>
    <w:rsid w:val="00B42BDB"/>
    <w:rsid w:val="00B43407"/>
    <w:rsid w:val="00B44050"/>
    <w:rsid w:val="00B45A52"/>
    <w:rsid w:val="00B46175"/>
    <w:rsid w:val="00B46D42"/>
    <w:rsid w:val="00B474B4"/>
    <w:rsid w:val="00B47539"/>
    <w:rsid w:val="00B514E7"/>
    <w:rsid w:val="00B51647"/>
    <w:rsid w:val="00B51BFF"/>
    <w:rsid w:val="00B51F19"/>
    <w:rsid w:val="00B52F4D"/>
    <w:rsid w:val="00B5343C"/>
    <w:rsid w:val="00B53B80"/>
    <w:rsid w:val="00B548DA"/>
    <w:rsid w:val="00B5748F"/>
    <w:rsid w:val="00B579B7"/>
    <w:rsid w:val="00B60727"/>
    <w:rsid w:val="00B6145A"/>
    <w:rsid w:val="00B61615"/>
    <w:rsid w:val="00B617EC"/>
    <w:rsid w:val="00B61BB1"/>
    <w:rsid w:val="00B61E56"/>
    <w:rsid w:val="00B6251B"/>
    <w:rsid w:val="00B62AAA"/>
    <w:rsid w:val="00B62AED"/>
    <w:rsid w:val="00B63500"/>
    <w:rsid w:val="00B63C52"/>
    <w:rsid w:val="00B648E9"/>
    <w:rsid w:val="00B650C1"/>
    <w:rsid w:val="00B65A9F"/>
    <w:rsid w:val="00B664C7"/>
    <w:rsid w:val="00B666BC"/>
    <w:rsid w:val="00B669AD"/>
    <w:rsid w:val="00B66C81"/>
    <w:rsid w:val="00B67691"/>
    <w:rsid w:val="00B706A1"/>
    <w:rsid w:val="00B70D90"/>
    <w:rsid w:val="00B736A0"/>
    <w:rsid w:val="00B739F6"/>
    <w:rsid w:val="00B74B6C"/>
    <w:rsid w:val="00B80EE4"/>
    <w:rsid w:val="00B81A6C"/>
    <w:rsid w:val="00B81FDF"/>
    <w:rsid w:val="00B837ED"/>
    <w:rsid w:val="00B83A3D"/>
    <w:rsid w:val="00B83B64"/>
    <w:rsid w:val="00B84790"/>
    <w:rsid w:val="00B8489F"/>
    <w:rsid w:val="00B85DE5"/>
    <w:rsid w:val="00B90580"/>
    <w:rsid w:val="00B907EA"/>
    <w:rsid w:val="00B90F73"/>
    <w:rsid w:val="00B9147A"/>
    <w:rsid w:val="00B93188"/>
    <w:rsid w:val="00B93B59"/>
    <w:rsid w:val="00B93DEF"/>
    <w:rsid w:val="00B9406A"/>
    <w:rsid w:val="00B940C7"/>
    <w:rsid w:val="00B959EC"/>
    <w:rsid w:val="00B97D9D"/>
    <w:rsid w:val="00BA04E2"/>
    <w:rsid w:val="00BA181D"/>
    <w:rsid w:val="00BA1FE5"/>
    <w:rsid w:val="00BA2280"/>
    <w:rsid w:val="00BA2A08"/>
    <w:rsid w:val="00BA30BC"/>
    <w:rsid w:val="00BA4150"/>
    <w:rsid w:val="00BA52AA"/>
    <w:rsid w:val="00BA5641"/>
    <w:rsid w:val="00BA56D2"/>
    <w:rsid w:val="00BA5A3F"/>
    <w:rsid w:val="00BA76E0"/>
    <w:rsid w:val="00BB2918"/>
    <w:rsid w:val="00BB2A25"/>
    <w:rsid w:val="00BB2E08"/>
    <w:rsid w:val="00BB346D"/>
    <w:rsid w:val="00BB3E6E"/>
    <w:rsid w:val="00BB40A1"/>
    <w:rsid w:val="00BB40F5"/>
    <w:rsid w:val="00BB51BB"/>
    <w:rsid w:val="00BB51E9"/>
    <w:rsid w:val="00BB531D"/>
    <w:rsid w:val="00BB5430"/>
    <w:rsid w:val="00BB598E"/>
    <w:rsid w:val="00BB6163"/>
    <w:rsid w:val="00BB6996"/>
    <w:rsid w:val="00BB741B"/>
    <w:rsid w:val="00BC0C69"/>
    <w:rsid w:val="00BC0E6A"/>
    <w:rsid w:val="00BC0FDC"/>
    <w:rsid w:val="00BC1082"/>
    <w:rsid w:val="00BC1DA2"/>
    <w:rsid w:val="00BC1DBA"/>
    <w:rsid w:val="00BC1DEE"/>
    <w:rsid w:val="00BC29AB"/>
    <w:rsid w:val="00BC3053"/>
    <w:rsid w:val="00BC4D2E"/>
    <w:rsid w:val="00BC6412"/>
    <w:rsid w:val="00BC762C"/>
    <w:rsid w:val="00BD3194"/>
    <w:rsid w:val="00BD3EBE"/>
    <w:rsid w:val="00BD3F6A"/>
    <w:rsid w:val="00BD48AC"/>
    <w:rsid w:val="00BD5511"/>
    <w:rsid w:val="00BD5CC3"/>
    <w:rsid w:val="00BD5F1A"/>
    <w:rsid w:val="00BD63B6"/>
    <w:rsid w:val="00BD6BB3"/>
    <w:rsid w:val="00BD70C3"/>
    <w:rsid w:val="00BD7DFB"/>
    <w:rsid w:val="00BE00AA"/>
    <w:rsid w:val="00BE0792"/>
    <w:rsid w:val="00BE0BD6"/>
    <w:rsid w:val="00BE1234"/>
    <w:rsid w:val="00BE23A9"/>
    <w:rsid w:val="00BE2D8C"/>
    <w:rsid w:val="00BE2FA6"/>
    <w:rsid w:val="00BE32F5"/>
    <w:rsid w:val="00BE333F"/>
    <w:rsid w:val="00BE3901"/>
    <w:rsid w:val="00BE533D"/>
    <w:rsid w:val="00BE7406"/>
    <w:rsid w:val="00BE742C"/>
    <w:rsid w:val="00BE7603"/>
    <w:rsid w:val="00BE7AD4"/>
    <w:rsid w:val="00BF0457"/>
    <w:rsid w:val="00BF058E"/>
    <w:rsid w:val="00BF0B1D"/>
    <w:rsid w:val="00BF16CF"/>
    <w:rsid w:val="00BF20C7"/>
    <w:rsid w:val="00BF3279"/>
    <w:rsid w:val="00BF4E07"/>
    <w:rsid w:val="00BF5B78"/>
    <w:rsid w:val="00BF69C2"/>
    <w:rsid w:val="00BF70D3"/>
    <w:rsid w:val="00BF74C7"/>
    <w:rsid w:val="00BF797A"/>
    <w:rsid w:val="00C00DEB"/>
    <w:rsid w:val="00C015F1"/>
    <w:rsid w:val="00C0173E"/>
    <w:rsid w:val="00C01973"/>
    <w:rsid w:val="00C01F33"/>
    <w:rsid w:val="00C0286B"/>
    <w:rsid w:val="00C02CC6"/>
    <w:rsid w:val="00C040F7"/>
    <w:rsid w:val="00C041B0"/>
    <w:rsid w:val="00C0420F"/>
    <w:rsid w:val="00C044AB"/>
    <w:rsid w:val="00C055AB"/>
    <w:rsid w:val="00C05706"/>
    <w:rsid w:val="00C06AF4"/>
    <w:rsid w:val="00C07377"/>
    <w:rsid w:val="00C10478"/>
    <w:rsid w:val="00C11122"/>
    <w:rsid w:val="00C11575"/>
    <w:rsid w:val="00C1189B"/>
    <w:rsid w:val="00C11B5A"/>
    <w:rsid w:val="00C11C01"/>
    <w:rsid w:val="00C12107"/>
    <w:rsid w:val="00C12C66"/>
    <w:rsid w:val="00C138FB"/>
    <w:rsid w:val="00C13CAE"/>
    <w:rsid w:val="00C144D1"/>
    <w:rsid w:val="00C145B6"/>
    <w:rsid w:val="00C14D4B"/>
    <w:rsid w:val="00C154BB"/>
    <w:rsid w:val="00C16AC3"/>
    <w:rsid w:val="00C17E6F"/>
    <w:rsid w:val="00C20148"/>
    <w:rsid w:val="00C20190"/>
    <w:rsid w:val="00C20A44"/>
    <w:rsid w:val="00C21EC6"/>
    <w:rsid w:val="00C223E6"/>
    <w:rsid w:val="00C22AAE"/>
    <w:rsid w:val="00C23971"/>
    <w:rsid w:val="00C248C3"/>
    <w:rsid w:val="00C24DFB"/>
    <w:rsid w:val="00C26F91"/>
    <w:rsid w:val="00C26FAA"/>
    <w:rsid w:val="00C279B5"/>
    <w:rsid w:val="00C27C45"/>
    <w:rsid w:val="00C27E0C"/>
    <w:rsid w:val="00C30437"/>
    <w:rsid w:val="00C317A7"/>
    <w:rsid w:val="00C34167"/>
    <w:rsid w:val="00C3512C"/>
    <w:rsid w:val="00C3719D"/>
    <w:rsid w:val="00C372D0"/>
    <w:rsid w:val="00C37DE5"/>
    <w:rsid w:val="00C40F34"/>
    <w:rsid w:val="00C41A69"/>
    <w:rsid w:val="00C41A9D"/>
    <w:rsid w:val="00C420EA"/>
    <w:rsid w:val="00C429EC"/>
    <w:rsid w:val="00C43C3B"/>
    <w:rsid w:val="00C44AE7"/>
    <w:rsid w:val="00C45B68"/>
    <w:rsid w:val="00C47250"/>
    <w:rsid w:val="00C4791A"/>
    <w:rsid w:val="00C47A84"/>
    <w:rsid w:val="00C50C02"/>
    <w:rsid w:val="00C5326E"/>
    <w:rsid w:val="00C536F2"/>
    <w:rsid w:val="00C537AD"/>
    <w:rsid w:val="00C5386C"/>
    <w:rsid w:val="00C539C9"/>
    <w:rsid w:val="00C54995"/>
    <w:rsid w:val="00C54D41"/>
    <w:rsid w:val="00C55AF6"/>
    <w:rsid w:val="00C55F46"/>
    <w:rsid w:val="00C5639D"/>
    <w:rsid w:val="00C56496"/>
    <w:rsid w:val="00C574D5"/>
    <w:rsid w:val="00C57D16"/>
    <w:rsid w:val="00C60783"/>
    <w:rsid w:val="00C60E2B"/>
    <w:rsid w:val="00C61313"/>
    <w:rsid w:val="00C61EA7"/>
    <w:rsid w:val="00C64410"/>
    <w:rsid w:val="00C644F7"/>
    <w:rsid w:val="00C64672"/>
    <w:rsid w:val="00C662C3"/>
    <w:rsid w:val="00C66356"/>
    <w:rsid w:val="00C666EA"/>
    <w:rsid w:val="00C70697"/>
    <w:rsid w:val="00C71613"/>
    <w:rsid w:val="00C7229E"/>
    <w:rsid w:val="00C72EF4"/>
    <w:rsid w:val="00C73651"/>
    <w:rsid w:val="00C73B76"/>
    <w:rsid w:val="00C74D92"/>
    <w:rsid w:val="00C75608"/>
    <w:rsid w:val="00C75857"/>
    <w:rsid w:val="00C759CB"/>
    <w:rsid w:val="00C75D2F"/>
    <w:rsid w:val="00C767BE"/>
    <w:rsid w:val="00C76963"/>
    <w:rsid w:val="00C76E3C"/>
    <w:rsid w:val="00C76E76"/>
    <w:rsid w:val="00C80A43"/>
    <w:rsid w:val="00C81241"/>
    <w:rsid w:val="00C81534"/>
    <w:rsid w:val="00C81568"/>
    <w:rsid w:val="00C81625"/>
    <w:rsid w:val="00C81698"/>
    <w:rsid w:val="00C82B92"/>
    <w:rsid w:val="00C84BF1"/>
    <w:rsid w:val="00C84C66"/>
    <w:rsid w:val="00C856D5"/>
    <w:rsid w:val="00C86997"/>
    <w:rsid w:val="00C86B77"/>
    <w:rsid w:val="00C87476"/>
    <w:rsid w:val="00C87BCF"/>
    <w:rsid w:val="00C87CDD"/>
    <w:rsid w:val="00C9027A"/>
    <w:rsid w:val="00C905DF"/>
    <w:rsid w:val="00C9068E"/>
    <w:rsid w:val="00C9233F"/>
    <w:rsid w:val="00C9363F"/>
    <w:rsid w:val="00C93C4B"/>
    <w:rsid w:val="00C94175"/>
    <w:rsid w:val="00C944AB"/>
    <w:rsid w:val="00C9451D"/>
    <w:rsid w:val="00C9474E"/>
    <w:rsid w:val="00C95B40"/>
    <w:rsid w:val="00C96107"/>
    <w:rsid w:val="00C96113"/>
    <w:rsid w:val="00C968EC"/>
    <w:rsid w:val="00C9793A"/>
    <w:rsid w:val="00C97B29"/>
    <w:rsid w:val="00CA013B"/>
    <w:rsid w:val="00CA0805"/>
    <w:rsid w:val="00CA0A10"/>
    <w:rsid w:val="00CA1038"/>
    <w:rsid w:val="00CA127A"/>
    <w:rsid w:val="00CA1ED8"/>
    <w:rsid w:val="00CA219A"/>
    <w:rsid w:val="00CA2ADA"/>
    <w:rsid w:val="00CA3172"/>
    <w:rsid w:val="00CA410A"/>
    <w:rsid w:val="00CA61FB"/>
    <w:rsid w:val="00CA6CFD"/>
    <w:rsid w:val="00CA7170"/>
    <w:rsid w:val="00CB037D"/>
    <w:rsid w:val="00CB07BC"/>
    <w:rsid w:val="00CB0DE9"/>
    <w:rsid w:val="00CB107B"/>
    <w:rsid w:val="00CB1F63"/>
    <w:rsid w:val="00CB4CE0"/>
    <w:rsid w:val="00CB533B"/>
    <w:rsid w:val="00CB54FB"/>
    <w:rsid w:val="00CB56F7"/>
    <w:rsid w:val="00CB585C"/>
    <w:rsid w:val="00CB61F4"/>
    <w:rsid w:val="00CB6915"/>
    <w:rsid w:val="00CB7170"/>
    <w:rsid w:val="00CC040E"/>
    <w:rsid w:val="00CC0818"/>
    <w:rsid w:val="00CC1083"/>
    <w:rsid w:val="00CC111F"/>
    <w:rsid w:val="00CC2011"/>
    <w:rsid w:val="00CC273D"/>
    <w:rsid w:val="00CC3879"/>
    <w:rsid w:val="00CC3EA0"/>
    <w:rsid w:val="00CC4FF9"/>
    <w:rsid w:val="00CC565C"/>
    <w:rsid w:val="00CC594A"/>
    <w:rsid w:val="00CC7B0E"/>
    <w:rsid w:val="00CC7B45"/>
    <w:rsid w:val="00CC7B66"/>
    <w:rsid w:val="00CD01F8"/>
    <w:rsid w:val="00CD0383"/>
    <w:rsid w:val="00CD0835"/>
    <w:rsid w:val="00CD0C0D"/>
    <w:rsid w:val="00CD1188"/>
    <w:rsid w:val="00CD1D2E"/>
    <w:rsid w:val="00CD2ED1"/>
    <w:rsid w:val="00CD337B"/>
    <w:rsid w:val="00CD34F6"/>
    <w:rsid w:val="00CD3A90"/>
    <w:rsid w:val="00CD3F6B"/>
    <w:rsid w:val="00CD43E6"/>
    <w:rsid w:val="00CD4F48"/>
    <w:rsid w:val="00CD5A07"/>
    <w:rsid w:val="00CD5A5B"/>
    <w:rsid w:val="00CD5C14"/>
    <w:rsid w:val="00CD664A"/>
    <w:rsid w:val="00CD6D3B"/>
    <w:rsid w:val="00CD7AD3"/>
    <w:rsid w:val="00CE032F"/>
    <w:rsid w:val="00CE0424"/>
    <w:rsid w:val="00CE077B"/>
    <w:rsid w:val="00CE2300"/>
    <w:rsid w:val="00CE3DF2"/>
    <w:rsid w:val="00CE3F6C"/>
    <w:rsid w:val="00CE49B9"/>
    <w:rsid w:val="00CE551F"/>
    <w:rsid w:val="00CE5905"/>
    <w:rsid w:val="00CE6E7F"/>
    <w:rsid w:val="00CE719C"/>
    <w:rsid w:val="00CE7561"/>
    <w:rsid w:val="00CF11F3"/>
    <w:rsid w:val="00CF1354"/>
    <w:rsid w:val="00CF1D03"/>
    <w:rsid w:val="00CF3332"/>
    <w:rsid w:val="00CF3B1F"/>
    <w:rsid w:val="00CF3BF6"/>
    <w:rsid w:val="00CF46BC"/>
    <w:rsid w:val="00CF4E02"/>
    <w:rsid w:val="00CF4E77"/>
    <w:rsid w:val="00CF50AB"/>
    <w:rsid w:val="00CF590F"/>
    <w:rsid w:val="00CF625B"/>
    <w:rsid w:val="00CF687E"/>
    <w:rsid w:val="00CF6BD5"/>
    <w:rsid w:val="00CF7216"/>
    <w:rsid w:val="00CF7673"/>
    <w:rsid w:val="00D00339"/>
    <w:rsid w:val="00D007F7"/>
    <w:rsid w:val="00D0194F"/>
    <w:rsid w:val="00D0252F"/>
    <w:rsid w:val="00D02F7A"/>
    <w:rsid w:val="00D0339E"/>
    <w:rsid w:val="00D0349B"/>
    <w:rsid w:val="00D03A69"/>
    <w:rsid w:val="00D03CBF"/>
    <w:rsid w:val="00D04434"/>
    <w:rsid w:val="00D04BD0"/>
    <w:rsid w:val="00D0683F"/>
    <w:rsid w:val="00D0741E"/>
    <w:rsid w:val="00D07ABB"/>
    <w:rsid w:val="00D07CE6"/>
    <w:rsid w:val="00D1001F"/>
    <w:rsid w:val="00D10249"/>
    <w:rsid w:val="00D1108E"/>
    <w:rsid w:val="00D11174"/>
    <w:rsid w:val="00D115C3"/>
    <w:rsid w:val="00D11897"/>
    <w:rsid w:val="00D11F71"/>
    <w:rsid w:val="00D13135"/>
    <w:rsid w:val="00D13A1F"/>
    <w:rsid w:val="00D13ABF"/>
    <w:rsid w:val="00D13E4E"/>
    <w:rsid w:val="00D15089"/>
    <w:rsid w:val="00D1723B"/>
    <w:rsid w:val="00D20A8C"/>
    <w:rsid w:val="00D20F68"/>
    <w:rsid w:val="00D215AD"/>
    <w:rsid w:val="00D21D54"/>
    <w:rsid w:val="00D22874"/>
    <w:rsid w:val="00D22FBA"/>
    <w:rsid w:val="00D239A7"/>
    <w:rsid w:val="00D23D05"/>
    <w:rsid w:val="00D23F47"/>
    <w:rsid w:val="00D2503E"/>
    <w:rsid w:val="00D25B3F"/>
    <w:rsid w:val="00D263DD"/>
    <w:rsid w:val="00D3005B"/>
    <w:rsid w:val="00D30D4B"/>
    <w:rsid w:val="00D3101D"/>
    <w:rsid w:val="00D31D06"/>
    <w:rsid w:val="00D32166"/>
    <w:rsid w:val="00D33059"/>
    <w:rsid w:val="00D34C29"/>
    <w:rsid w:val="00D35234"/>
    <w:rsid w:val="00D35F56"/>
    <w:rsid w:val="00D366EC"/>
    <w:rsid w:val="00D36E71"/>
    <w:rsid w:val="00D37D87"/>
    <w:rsid w:val="00D40B33"/>
    <w:rsid w:val="00D41A9B"/>
    <w:rsid w:val="00D426CB"/>
    <w:rsid w:val="00D4318F"/>
    <w:rsid w:val="00D438BF"/>
    <w:rsid w:val="00D440F8"/>
    <w:rsid w:val="00D45637"/>
    <w:rsid w:val="00D45B5E"/>
    <w:rsid w:val="00D467A2"/>
    <w:rsid w:val="00D4696E"/>
    <w:rsid w:val="00D46DC9"/>
    <w:rsid w:val="00D46FA5"/>
    <w:rsid w:val="00D477AC"/>
    <w:rsid w:val="00D50035"/>
    <w:rsid w:val="00D501A9"/>
    <w:rsid w:val="00D511FF"/>
    <w:rsid w:val="00D51446"/>
    <w:rsid w:val="00D51F0B"/>
    <w:rsid w:val="00D52345"/>
    <w:rsid w:val="00D5286F"/>
    <w:rsid w:val="00D537D6"/>
    <w:rsid w:val="00D546FF"/>
    <w:rsid w:val="00D54AF4"/>
    <w:rsid w:val="00D55AD5"/>
    <w:rsid w:val="00D55B51"/>
    <w:rsid w:val="00D55C96"/>
    <w:rsid w:val="00D563D5"/>
    <w:rsid w:val="00D576CA"/>
    <w:rsid w:val="00D601A6"/>
    <w:rsid w:val="00D60E13"/>
    <w:rsid w:val="00D61AF5"/>
    <w:rsid w:val="00D6223C"/>
    <w:rsid w:val="00D62522"/>
    <w:rsid w:val="00D62CD5"/>
    <w:rsid w:val="00D63268"/>
    <w:rsid w:val="00D63273"/>
    <w:rsid w:val="00D63C72"/>
    <w:rsid w:val="00D6435F"/>
    <w:rsid w:val="00D64A1D"/>
    <w:rsid w:val="00D652B5"/>
    <w:rsid w:val="00D66147"/>
    <w:rsid w:val="00D66155"/>
    <w:rsid w:val="00D661B0"/>
    <w:rsid w:val="00D67888"/>
    <w:rsid w:val="00D67892"/>
    <w:rsid w:val="00D708B0"/>
    <w:rsid w:val="00D70E73"/>
    <w:rsid w:val="00D71BB9"/>
    <w:rsid w:val="00D723D7"/>
    <w:rsid w:val="00D72D07"/>
    <w:rsid w:val="00D73181"/>
    <w:rsid w:val="00D74848"/>
    <w:rsid w:val="00D75A8B"/>
    <w:rsid w:val="00D75AEE"/>
    <w:rsid w:val="00D76DAB"/>
    <w:rsid w:val="00D76F86"/>
    <w:rsid w:val="00D77B1D"/>
    <w:rsid w:val="00D800FD"/>
    <w:rsid w:val="00D8021F"/>
    <w:rsid w:val="00D80383"/>
    <w:rsid w:val="00D80E66"/>
    <w:rsid w:val="00D815D6"/>
    <w:rsid w:val="00D81F3D"/>
    <w:rsid w:val="00D8203B"/>
    <w:rsid w:val="00D823C6"/>
    <w:rsid w:val="00D83426"/>
    <w:rsid w:val="00D85EF7"/>
    <w:rsid w:val="00D86CA3"/>
    <w:rsid w:val="00D86E89"/>
    <w:rsid w:val="00D871CE"/>
    <w:rsid w:val="00D87BFF"/>
    <w:rsid w:val="00D900D4"/>
    <w:rsid w:val="00D9027B"/>
    <w:rsid w:val="00D9196D"/>
    <w:rsid w:val="00D920A7"/>
    <w:rsid w:val="00D92133"/>
    <w:rsid w:val="00D92982"/>
    <w:rsid w:val="00D93E15"/>
    <w:rsid w:val="00D94551"/>
    <w:rsid w:val="00D95A22"/>
    <w:rsid w:val="00D965C0"/>
    <w:rsid w:val="00D966A8"/>
    <w:rsid w:val="00D9694C"/>
    <w:rsid w:val="00D977F1"/>
    <w:rsid w:val="00DA0247"/>
    <w:rsid w:val="00DA0701"/>
    <w:rsid w:val="00DA0746"/>
    <w:rsid w:val="00DA25B3"/>
    <w:rsid w:val="00DA305E"/>
    <w:rsid w:val="00DA3C64"/>
    <w:rsid w:val="00DA4BE1"/>
    <w:rsid w:val="00DA5007"/>
    <w:rsid w:val="00DA536E"/>
    <w:rsid w:val="00DA5417"/>
    <w:rsid w:val="00DA56E8"/>
    <w:rsid w:val="00DA67A6"/>
    <w:rsid w:val="00DB06D8"/>
    <w:rsid w:val="00DB0A9F"/>
    <w:rsid w:val="00DB187D"/>
    <w:rsid w:val="00DB18F2"/>
    <w:rsid w:val="00DB2B15"/>
    <w:rsid w:val="00DB377D"/>
    <w:rsid w:val="00DB4C0F"/>
    <w:rsid w:val="00DB7182"/>
    <w:rsid w:val="00DB7A15"/>
    <w:rsid w:val="00DC04F7"/>
    <w:rsid w:val="00DC10DE"/>
    <w:rsid w:val="00DC13EC"/>
    <w:rsid w:val="00DC1ECE"/>
    <w:rsid w:val="00DC21E1"/>
    <w:rsid w:val="00DC2396"/>
    <w:rsid w:val="00DC2D36"/>
    <w:rsid w:val="00DC33E4"/>
    <w:rsid w:val="00DC3DD8"/>
    <w:rsid w:val="00DC444D"/>
    <w:rsid w:val="00DC53EF"/>
    <w:rsid w:val="00DC552C"/>
    <w:rsid w:val="00DC5872"/>
    <w:rsid w:val="00DC5B51"/>
    <w:rsid w:val="00DC6843"/>
    <w:rsid w:val="00DC6D71"/>
    <w:rsid w:val="00DC7B30"/>
    <w:rsid w:val="00DC7FEA"/>
    <w:rsid w:val="00DD107E"/>
    <w:rsid w:val="00DD1F9F"/>
    <w:rsid w:val="00DD288E"/>
    <w:rsid w:val="00DD3C57"/>
    <w:rsid w:val="00DD55DF"/>
    <w:rsid w:val="00DD7867"/>
    <w:rsid w:val="00DE227E"/>
    <w:rsid w:val="00DE3A33"/>
    <w:rsid w:val="00DE3A5C"/>
    <w:rsid w:val="00DE4B80"/>
    <w:rsid w:val="00DE5608"/>
    <w:rsid w:val="00DE58D0"/>
    <w:rsid w:val="00DE654F"/>
    <w:rsid w:val="00DE6938"/>
    <w:rsid w:val="00DE7324"/>
    <w:rsid w:val="00DF086B"/>
    <w:rsid w:val="00DF0B6E"/>
    <w:rsid w:val="00DF15E0"/>
    <w:rsid w:val="00DF20A7"/>
    <w:rsid w:val="00DF2B03"/>
    <w:rsid w:val="00DF37A0"/>
    <w:rsid w:val="00DF3F1F"/>
    <w:rsid w:val="00DF4EC1"/>
    <w:rsid w:val="00DF5C56"/>
    <w:rsid w:val="00DF60DF"/>
    <w:rsid w:val="00E008FB"/>
    <w:rsid w:val="00E009BE"/>
    <w:rsid w:val="00E02CFE"/>
    <w:rsid w:val="00E03DCD"/>
    <w:rsid w:val="00E04015"/>
    <w:rsid w:val="00E047B6"/>
    <w:rsid w:val="00E052EE"/>
    <w:rsid w:val="00E05545"/>
    <w:rsid w:val="00E05B34"/>
    <w:rsid w:val="00E05B4A"/>
    <w:rsid w:val="00E06199"/>
    <w:rsid w:val="00E072F4"/>
    <w:rsid w:val="00E110E7"/>
    <w:rsid w:val="00E11B20"/>
    <w:rsid w:val="00E12322"/>
    <w:rsid w:val="00E12DFF"/>
    <w:rsid w:val="00E141E3"/>
    <w:rsid w:val="00E156FA"/>
    <w:rsid w:val="00E174CA"/>
    <w:rsid w:val="00E17970"/>
    <w:rsid w:val="00E17B45"/>
    <w:rsid w:val="00E17FA2"/>
    <w:rsid w:val="00E20834"/>
    <w:rsid w:val="00E2129F"/>
    <w:rsid w:val="00E22330"/>
    <w:rsid w:val="00E24FE2"/>
    <w:rsid w:val="00E25B80"/>
    <w:rsid w:val="00E267E8"/>
    <w:rsid w:val="00E26A8C"/>
    <w:rsid w:val="00E2769E"/>
    <w:rsid w:val="00E279A2"/>
    <w:rsid w:val="00E30776"/>
    <w:rsid w:val="00E30A29"/>
    <w:rsid w:val="00E30B5A"/>
    <w:rsid w:val="00E30EA8"/>
    <w:rsid w:val="00E3123D"/>
    <w:rsid w:val="00E31461"/>
    <w:rsid w:val="00E3193D"/>
    <w:rsid w:val="00E31C0F"/>
    <w:rsid w:val="00E31D43"/>
    <w:rsid w:val="00E32608"/>
    <w:rsid w:val="00E328C4"/>
    <w:rsid w:val="00E32C7B"/>
    <w:rsid w:val="00E3373D"/>
    <w:rsid w:val="00E3394D"/>
    <w:rsid w:val="00E33DDD"/>
    <w:rsid w:val="00E33E4A"/>
    <w:rsid w:val="00E34188"/>
    <w:rsid w:val="00E345CD"/>
    <w:rsid w:val="00E34B6E"/>
    <w:rsid w:val="00E35559"/>
    <w:rsid w:val="00E35A1C"/>
    <w:rsid w:val="00E36156"/>
    <w:rsid w:val="00E371BC"/>
    <w:rsid w:val="00E3723A"/>
    <w:rsid w:val="00E3726B"/>
    <w:rsid w:val="00E372E0"/>
    <w:rsid w:val="00E37860"/>
    <w:rsid w:val="00E40D09"/>
    <w:rsid w:val="00E41503"/>
    <w:rsid w:val="00E415F5"/>
    <w:rsid w:val="00E4173D"/>
    <w:rsid w:val="00E41E06"/>
    <w:rsid w:val="00E420A3"/>
    <w:rsid w:val="00E4227C"/>
    <w:rsid w:val="00E425B5"/>
    <w:rsid w:val="00E4388D"/>
    <w:rsid w:val="00E43DE7"/>
    <w:rsid w:val="00E446F1"/>
    <w:rsid w:val="00E44B94"/>
    <w:rsid w:val="00E4563C"/>
    <w:rsid w:val="00E46886"/>
    <w:rsid w:val="00E47AEF"/>
    <w:rsid w:val="00E50916"/>
    <w:rsid w:val="00E52397"/>
    <w:rsid w:val="00E53037"/>
    <w:rsid w:val="00E53357"/>
    <w:rsid w:val="00E53884"/>
    <w:rsid w:val="00E53B29"/>
    <w:rsid w:val="00E53B75"/>
    <w:rsid w:val="00E547B7"/>
    <w:rsid w:val="00E54E3B"/>
    <w:rsid w:val="00E557CC"/>
    <w:rsid w:val="00E57565"/>
    <w:rsid w:val="00E57A1C"/>
    <w:rsid w:val="00E604AE"/>
    <w:rsid w:val="00E62692"/>
    <w:rsid w:val="00E62B73"/>
    <w:rsid w:val="00E63302"/>
    <w:rsid w:val="00E63466"/>
    <w:rsid w:val="00E63838"/>
    <w:rsid w:val="00E64022"/>
    <w:rsid w:val="00E64434"/>
    <w:rsid w:val="00E65504"/>
    <w:rsid w:val="00E6565B"/>
    <w:rsid w:val="00E65796"/>
    <w:rsid w:val="00E666C9"/>
    <w:rsid w:val="00E66D3D"/>
    <w:rsid w:val="00E674EE"/>
    <w:rsid w:val="00E67C51"/>
    <w:rsid w:val="00E70816"/>
    <w:rsid w:val="00E70D86"/>
    <w:rsid w:val="00E7294A"/>
    <w:rsid w:val="00E72DE6"/>
    <w:rsid w:val="00E72EFC"/>
    <w:rsid w:val="00E732FD"/>
    <w:rsid w:val="00E758EC"/>
    <w:rsid w:val="00E7599C"/>
    <w:rsid w:val="00E75E3D"/>
    <w:rsid w:val="00E76569"/>
    <w:rsid w:val="00E80D06"/>
    <w:rsid w:val="00E816FD"/>
    <w:rsid w:val="00E81B9B"/>
    <w:rsid w:val="00E8234C"/>
    <w:rsid w:val="00E82FE2"/>
    <w:rsid w:val="00E83AA9"/>
    <w:rsid w:val="00E83BE0"/>
    <w:rsid w:val="00E85928"/>
    <w:rsid w:val="00E87822"/>
    <w:rsid w:val="00E90395"/>
    <w:rsid w:val="00E90E49"/>
    <w:rsid w:val="00E91756"/>
    <w:rsid w:val="00E917F9"/>
    <w:rsid w:val="00E91E36"/>
    <w:rsid w:val="00E9291C"/>
    <w:rsid w:val="00E92946"/>
    <w:rsid w:val="00E93FFE"/>
    <w:rsid w:val="00E94B98"/>
    <w:rsid w:val="00E94F8A"/>
    <w:rsid w:val="00E95EE7"/>
    <w:rsid w:val="00E96753"/>
    <w:rsid w:val="00E9719C"/>
    <w:rsid w:val="00EA00F0"/>
    <w:rsid w:val="00EA090D"/>
    <w:rsid w:val="00EA271D"/>
    <w:rsid w:val="00EA2F97"/>
    <w:rsid w:val="00EA3284"/>
    <w:rsid w:val="00EA5B73"/>
    <w:rsid w:val="00EA6A1B"/>
    <w:rsid w:val="00EA6E0E"/>
    <w:rsid w:val="00EA7A41"/>
    <w:rsid w:val="00EB077B"/>
    <w:rsid w:val="00EB3697"/>
    <w:rsid w:val="00EB3DC4"/>
    <w:rsid w:val="00EB45F9"/>
    <w:rsid w:val="00EB4EA2"/>
    <w:rsid w:val="00EB6060"/>
    <w:rsid w:val="00EB62EC"/>
    <w:rsid w:val="00EB6361"/>
    <w:rsid w:val="00EB677D"/>
    <w:rsid w:val="00EB694F"/>
    <w:rsid w:val="00EB6E63"/>
    <w:rsid w:val="00EB7925"/>
    <w:rsid w:val="00EB7F48"/>
    <w:rsid w:val="00EC098A"/>
    <w:rsid w:val="00EC1469"/>
    <w:rsid w:val="00EC1E7B"/>
    <w:rsid w:val="00EC27C6"/>
    <w:rsid w:val="00EC2E85"/>
    <w:rsid w:val="00EC38A0"/>
    <w:rsid w:val="00EC41F7"/>
    <w:rsid w:val="00EC4207"/>
    <w:rsid w:val="00EC4A0B"/>
    <w:rsid w:val="00EC4A1E"/>
    <w:rsid w:val="00EC4C96"/>
    <w:rsid w:val="00EC5653"/>
    <w:rsid w:val="00EC5C52"/>
    <w:rsid w:val="00EC60B5"/>
    <w:rsid w:val="00EC66B4"/>
    <w:rsid w:val="00EC71CE"/>
    <w:rsid w:val="00EC7304"/>
    <w:rsid w:val="00EC7CBE"/>
    <w:rsid w:val="00ED1006"/>
    <w:rsid w:val="00ED129F"/>
    <w:rsid w:val="00ED287F"/>
    <w:rsid w:val="00ED4937"/>
    <w:rsid w:val="00ED5DF4"/>
    <w:rsid w:val="00ED66C9"/>
    <w:rsid w:val="00ED6E06"/>
    <w:rsid w:val="00EE0956"/>
    <w:rsid w:val="00EE1975"/>
    <w:rsid w:val="00EE1BBE"/>
    <w:rsid w:val="00EE22C9"/>
    <w:rsid w:val="00EE25E7"/>
    <w:rsid w:val="00EE3A26"/>
    <w:rsid w:val="00EE57B6"/>
    <w:rsid w:val="00EE6379"/>
    <w:rsid w:val="00EE6561"/>
    <w:rsid w:val="00EE691E"/>
    <w:rsid w:val="00EE6D68"/>
    <w:rsid w:val="00EE714B"/>
    <w:rsid w:val="00EF0038"/>
    <w:rsid w:val="00EF062F"/>
    <w:rsid w:val="00EF0CFA"/>
    <w:rsid w:val="00EF10BC"/>
    <w:rsid w:val="00EF1773"/>
    <w:rsid w:val="00EF18A6"/>
    <w:rsid w:val="00EF18FE"/>
    <w:rsid w:val="00EF2E6C"/>
    <w:rsid w:val="00EF2EE3"/>
    <w:rsid w:val="00EF40ED"/>
    <w:rsid w:val="00EF45A4"/>
    <w:rsid w:val="00EF5787"/>
    <w:rsid w:val="00EF60D0"/>
    <w:rsid w:val="00EF669D"/>
    <w:rsid w:val="00EF7136"/>
    <w:rsid w:val="00F000B4"/>
    <w:rsid w:val="00F0024F"/>
    <w:rsid w:val="00F010DA"/>
    <w:rsid w:val="00F0201B"/>
    <w:rsid w:val="00F020A9"/>
    <w:rsid w:val="00F0313E"/>
    <w:rsid w:val="00F03ADF"/>
    <w:rsid w:val="00F03DC0"/>
    <w:rsid w:val="00F03E8C"/>
    <w:rsid w:val="00F0474A"/>
    <w:rsid w:val="00F04897"/>
    <w:rsid w:val="00F0528D"/>
    <w:rsid w:val="00F05792"/>
    <w:rsid w:val="00F06C67"/>
    <w:rsid w:val="00F06DFD"/>
    <w:rsid w:val="00F071D1"/>
    <w:rsid w:val="00F07533"/>
    <w:rsid w:val="00F07F7F"/>
    <w:rsid w:val="00F100FF"/>
    <w:rsid w:val="00F10629"/>
    <w:rsid w:val="00F11A7A"/>
    <w:rsid w:val="00F1234C"/>
    <w:rsid w:val="00F12D76"/>
    <w:rsid w:val="00F1595D"/>
    <w:rsid w:val="00F15FA5"/>
    <w:rsid w:val="00F1625B"/>
    <w:rsid w:val="00F209B7"/>
    <w:rsid w:val="00F20C4B"/>
    <w:rsid w:val="00F214CF"/>
    <w:rsid w:val="00F21C47"/>
    <w:rsid w:val="00F2376F"/>
    <w:rsid w:val="00F23800"/>
    <w:rsid w:val="00F23FD8"/>
    <w:rsid w:val="00F243D8"/>
    <w:rsid w:val="00F246FF"/>
    <w:rsid w:val="00F24E55"/>
    <w:rsid w:val="00F262CF"/>
    <w:rsid w:val="00F30828"/>
    <w:rsid w:val="00F30986"/>
    <w:rsid w:val="00F30E66"/>
    <w:rsid w:val="00F30FC6"/>
    <w:rsid w:val="00F310A0"/>
    <w:rsid w:val="00F312B4"/>
    <w:rsid w:val="00F313D6"/>
    <w:rsid w:val="00F31A7C"/>
    <w:rsid w:val="00F31E10"/>
    <w:rsid w:val="00F32453"/>
    <w:rsid w:val="00F33DF2"/>
    <w:rsid w:val="00F34D6D"/>
    <w:rsid w:val="00F35233"/>
    <w:rsid w:val="00F35EF6"/>
    <w:rsid w:val="00F364BA"/>
    <w:rsid w:val="00F3793E"/>
    <w:rsid w:val="00F40806"/>
    <w:rsid w:val="00F40BB9"/>
    <w:rsid w:val="00F40C33"/>
    <w:rsid w:val="00F40D03"/>
    <w:rsid w:val="00F40F0C"/>
    <w:rsid w:val="00F41E04"/>
    <w:rsid w:val="00F421FF"/>
    <w:rsid w:val="00F42FD2"/>
    <w:rsid w:val="00F4350D"/>
    <w:rsid w:val="00F4352A"/>
    <w:rsid w:val="00F469E1"/>
    <w:rsid w:val="00F46C39"/>
    <w:rsid w:val="00F46FA4"/>
    <w:rsid w:val="00F4766C"/>
    <w:rsid w:val="00F47D9C"/>
    <w:rsid w:val="00F507D1"/>
    <w:rsid w:val="00F51128"/>
    <w:rsid w:val="00F519CE"/>
    <w:rsid w:val="00F51ADA"/>
    <w:rsid w:val="00F51CB3"/>
    <w:rsid w:val="00F52394"/>
    <w:rsid w:val="00F52876"/>
    <w:rsid w:val="00F539FE"/>
    <w:rsid w:val="00F53BAF"/>
    <w:rsid w:val="00F53CD6"/>
    <w:rsid w:val="00F54C67"/>
    <w:rsid w:val="00F54F7C"/>
    <w:rsid w:val="00F557B4"/>
    <w:rsid w:val="00F56734"/>
    <w:rsid w:val="00F56AB5"/>
    <w:rsid w:val="00F607C5"/>
    <w:rsid w:val="00F60931"/>
    <w:rsid w:val="00F60DEA"/>
    <w:rsid w:val="00F61B6A"/>
    <w:rsid w:val="00F61E9C"/>
    <w:rsid w:val="00F62119"/>
    <w:rsid w:val="00F62983"/>
    <w:rsid w:val="00F62ED9"/>
    <w:rsid w:val="00F6302A"/>
    <w:rsid w:val="00F64295"/>
    <w:rsid w:val="00F64C2B"/>
    <w:rsid w:val="00F64C55"/>
    <w:rsid w:val="00F651BE"/>
    <w:rsid w:val="00F6544F"/>
    <w:rsid w:val="00F65DAC"/>
    <w:rsid w:val="00F668D2"/>
    <w:rsid w:val="00F66DDF"/>
    <w:rsid w:val="00F67F53"/>
    <w:rsid w:val="00F703BE"/>
    <w:rsid w:val="00F71F69"/>
    <w:rsid w:val="00F72052"/>
    <w:rsid w:val="00F72A1E"/>
    <w:rsid w:val="00F72A83"/>
    <w:rsid w:val="00F72B72"/>
    <w:rsid w:val="00F73A92"/>
    <w:rsid w:val="00F73C22"/>
    <w:rsid w:val="00F73EDE"/>
    <w:rsid w:val="00F74BB9"/>
    <w:rsid w:val="00F7543E"/>
    <w:rsid w:val="00F75582"/>
    <w:rsid w:val="00F75A7F"/>
    <w:rsid w:val="00F76095"/>
    <w:rsid w:val="00F76EFA"/>
    <w:rsid w:val="00F80442"/>
    <w:rsid w:val="00F804BE"/>
    <w:rsid w:val="00F817CE"/>
    <w:rsid w:val="00F81D50"/>
    <w:rsid w:val="00F82365"/>
    <w:rsid w:val="00F8276E"/>
    <w:rsid w:val="00F82B87"/>
    <w:rsid w:val="00F8436C"/>
    <w:rsid w:val="00F8456C"/>
    <w:rsid w:val="00F85033"/>
    <w:rsid w:val="00F859D8"/>
    <w:rsid w:val="00F868F5"/>
    <w:rsid w:val="00F86C93"/>
    <w:rsid w:val="00F9056A"/>
    <w:rsid w:val="00F9083B"/>
    <w:rsid w:val="00F90F8D"/>
    <w:rsid w:val="00F92782"/>
    <w:rsid w:val="00F92798"/>
    <w:rsid w:val="00F93AA9"/>
    <w:rsid w:val="00F9654B"/>
    <w:rsid w:val="00F968DC"/>
    <w:rsid w:val="00F96985"/>
    <w:rsid w:val="00F96C11"/>
    <w:rsid w:val="00F96EAE"/>
    <w:rsid w:val="00F96EFF"/>
    <w:rsid w:val="00F97838"/>
    <w:rsid w:val="00F97BE1"/>
    <w:rsid w:val="00FA0491"/>
    <w:rsid w:val="00FA05D5"/>
    <w:rsid w:val="00FA0C03"/>
    <w:rsid w:val="00FA12B0"/>
    <w:rsid w:val="00FA1A08"/>
    <w:rsid w:val="00FA1B79"/>
    <w:rsid w:val="00FA1DD1"/>
    <w:rsid w:val="00FA2BB3"/>
    <w:rsid w:val="00FA5D49"/>
    <w:rsid w:val="00FA69E6"/>
    <w:rsid w:val="00FA701E"/>
    <w:rsid w:val="00FA7B90"/>
    <w:rsid w:val="00FB005F"/>
    <w:rsid w:val="00FB0EB3"/>
    <w:rsid w:val="00FB206E"/>
    <w:rsid w:val="00FB244D"/>
    <w:rsid w:val="00FB2583"/>
    <w:rsid w:val="00FB2629"/>
    <w:rsid w:val="00FB3D52"/>
    <w:rsid w:val="00FB3E90"/>
    <w:rsid w:val="00FB4589"/>
    <w:rsid w:val="00FB46E6"/>
    <w:rsid w:val="00FB4C80"/>
    <w:rsid w:val="00FB5A5D"/>
    <w:rsid w:val="00FB6A6A"/>
    <w:rsid w:val="00FB6ACF"/>
    <w:rsid w:val="00FC0206"/>
    <w:rsid w:val="00FC076D"/>
    <w:rsid w:val="00FC181C"/>
    <w:rsid w:val="00FC41E8"/>
    <w:rsid w:val="00FC4767"/>
    <w:rsid w:val="00FC4AD0"/>
    <w:rsid w:val="00FC52D0"/>
    <w:rsid w:val="00FC5404"/>
    <w:rsid w:val="00FC5AA0"/>
    <w:rsid w:val="00FC7429"/>
    <w:rsid w:val="00FD07F6"/>
    <w:rsid w:val="00FD14F7"/>
    <w:rsid w:val="00FD1D12"/>
    <w:rsid w:val="00FD1E1E"/>
    <w:rsid w:val="00FD1EC8"/>
    <w:rsid w:val="00FD1F76"/>
    <w:rsid w:val="00FD20E5"/>
    <w:rsid w:val="00FD21A9"/>
    <w:rsid w:val="00FD32EA"/>
    <w:rsid w:val="00FD3428"/>
    <w:rsid w:val="00FD3FB3"/>
    <w:rsid w:val="00FD434C"/>
    <w:rsid w:val="00FD4656"/>
    <w:rsid w:val="00FD47ED"/>
    <w:rsid w:val="00FD4823"/>
    <w:rsid w:val="00FD4A9B"/>
    <w:rsid w:val="00FD52DF"/>
    <w:rsid w:val="00FD74DB"/>
    <w:rsid w:val="00FD7660"/>
    <w:rsid w:val="00FD7E7B"/>
    <w:rsid w:val="00FD7F47"/>
    <w:rsid w:val="00FE0560"/>
    <w:rsid w:val="00FE0655"/>
    <w:rsid w:val="00FE0C6D"/>
    <w:rsid w:val="00FE1507"/>
    <w:rsid w:val="00FE20DB"/>
    <w:rsid w:val="00FE2365"/>
    <w:rsid w:val="00FE2722"/>
    <w:rsid w:val="00FE2927"/>
    <w:rsid w:val="00FE4195"/>
    <w:rsid w:val="00FE4449"/>
    <w:rsid w:val="00FE4C7B"/>
    <w:rsid w:val="00FE6F48"/>
    <w:rsid w:val="00FE729B"/>
    <w:rsid w:val="00FE7336"/>
    <w:rsid w:val="00FE787C"/>
    <w:rsid w:val="00FF015F"/>
    <w:rsid w:val="00FF0182"/>
    <w:rsid w:val="00FF05B7"/>
    <w:rsid w:val="00FF1440"/>
    <w:rsid w:val="00FF1E31"/>
    <w:rsid w:val="00FF22E5"/>
    <w:rsid w:val="00FF301C"/>
    <w:rsid w:val="00FF3BBC"/>
    <w:rsid w:val="00FF3E64"/>
    <w:rsid w:val="00FF45A5"/>
    <w:rsid w:val="00FF4D74"/>
    <w:rsid w:val="00FF513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99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C65B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C65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C65B1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uiPriority w:val="99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val="en-GB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val="en-GB"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2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1F496DF3E1A347AFE2BB5C981342DD" ma:contentTypeVersion="9" ma:contentTypeDescription="Create a new document." ma:contentTypeScope="" ma:versionID="b7a97eb1003ff7a28b4f6f73d00d9d52">
  <xsd:schema xmlns:xsd="http://www.w3.org/2001/XMLSchema" xmlns:xs="http://www.w3.org/2001/XMLSchema" xmlns:p="http://schemas.microsoft.com/office/2006/metadata/properties" xmlns:ns3="17c56b3e-1272-4144-bfd4-7bc77d5c1fbb" targetNamespace="http://schemas.microsoft.com/office/2006/metadata/properties" ma:root="true" ma:fieldsID="98f2b3c56bdbac50cc4b43ead81b6a2c" ns3:_="">
    <xsd:import namespace="17c56b3e-1272-4144-bfd4-7bc77d5c1fb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6b3e-1272-4144-bfd4-7bc77d5c1f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purl.org/dc/elements/1.1/"/>
    <ds:schemaRef ds:uri="http://schemas.microsoft.com/office/2006/metadata/properties"/>
    <ds:schemaRef ds:uri="17c56b3e-1272-4144-bfd4-7bc77d5c1fb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F03BF58-1753-44B7-920F-7ED76C778E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c56b3e-1272-4144-bfd4-7bc77d5c1f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FC0692-9088-4AA8-9BE2-7F63840FA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1453</Words>
  <Characters>8103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9537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 Kuang</dc:creator>
  <cp:keywords>TDoc; 3GPP; RAN1</cp:keywords>
  <dc:description/>
  <cp:lastModifiedBy>Li, Hongchao</cp:lastModifiedBy>
  <cp:revision>6</cp:revision>
  <cp:lastPrinted>2008-01-31T06:09:00Z</cp:lastPrinted>
  <dcterms:created xsi:type="dcterms:W3CDTF">2020-10-22T13:39:00Z</dcterms:created>
  <dcterms:modified xsi:type="dcterms:W3CDTF">2020-10-22T13:42:00Z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0x010100441F496DF3E1A347AFE2BB5C981342DD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